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98AF" w14:textId="7F00910D" w:rsidR="00CC72AD" w:rsidRPr="00E247E0" w:rsidRDefault="00FC75C7">
      <w:pPr>
        <w:pStyle w:val="Heading1"/>
        <w:rPr>
          <w:rFonts w:ascii="Meiryo UI" w:eastAsia="Meiryo UI" w:hAnsi="Meiryo UI"/>
          <w:lang w:eastAsia="ja-JP"/>
        </w:rPr>
      </w:pPr>
      <w:r w:rsidRPr="00E247E0">
        <w:rPr>
          <w:rFonts w:ascii="Meiryo UI" w:eastAsia="Meiryo UI" w:hAnsi="Meiryo UI"/>
          <w:color w:val="auto"/>
          <w:sz w:val="28"/>
          <w:szCs w:val="28"/>
          <w:lang w:eastAsia="ja-JP"/>
        </w:rPr>
        <w:t>[</w:t>
      </w:r>
      <w:r w:rsidRPr="00E247E0">
        <w:rPr>
          <w:rFonts w:ascii="Meiryo UI" w:eastAsia="Meiryo UI" w:hAnsi="Meiryo UI"/>
          <w:i/>
          <w:iCs/>
          <w:color w:val="auto"/>
          <w:sz w:val="28"/>
          <w:szCs w:val="28"/>
          <w:lang w:eastAsia="ja-JP"/>
        </w:rPr>
        <w:t>貴社名</w:t>
      </w:r>
      <w:r w:rsidRPr="00E247E0">
        <w:rPr>
          <w:rFonts w:ascii="Meiryo UI" w:eastAsia="Meiryo UI" w:hAnsi="Meiryo UI"/>
          <w:color w:val="auto"/>
          <w:sz w:val="28"/>
          <w:szCs w:val="28"/>
          <w:lang w:eastAsia="ja-JP"/>
        </w:rPr>
        <w:t>]</w:t>
      </w:r>
      <w:r w:rsidRPr="00E247E0">
        <w:rPr>
          <w:rFonts w:ascii="Meiryo UI" w:eastAsia="Meiryo UI" w:hAnsi="Meiryo UI"/>
          <w:lang w:eastAsia="ja-JP"/>
        </w:rPr>
        <w:t>のリスク</w:t>
      </w:r>
      <w:r w:rsidR="00E247E0">
        <w:rPr>
          <w:rFonts w:ascii="Meiryo UI" w:eastAsia="Meiryo UI" w:hAnsi="Meiryo UI" w:hint="eastAsia"/>
          <w:lang w:eastAsia="ja-JP"/>
        </w:rPr>
        <w:t>アペタイト（リスク許容度）に関して</w:t>
      </w:r>
    </w:p>
    <w:p w14:paraId="170441D3" w14:textId="77777777" w:rsidR="00CC72AD" w:rsidRPr="00E247E0" w:rsidRDefault="00CC72AD">
      <w:pPr>
        <w:rPr>
          <w:rFonts w:ascii="Meiryo UI" w:eastAsia="Meiryo UI" w:hAnsi="Meiryo UI"/>
          <w:b/>
          <w:bCs/>
          <w:lang w:eastAsia="ja-JP"/>
        </w:rPr>
      </w:pPr>
    </w:p>
    <w:p w14:paraId="195E03BC" w14:textId="77777777" w:rsidR="00CC72AD" w:rsidRPr="00E247E0" w:rsidRDefault="00FC75C7">
      <w:pPr>
        <w:pStyle w:val="Subtitle"/>
        <w:rPr>
          <w:rFonts w:ascii="Meiryo UI" w:eastAsia="Meiryo UI" w:hAnsi="Meiryo UI" w:cs="Arial"/>
          <w:b/>
          <w:bCs/>
          <w:color w:val="auto"/>
          <w:lang w:eastAsia="ja-JP"/>
        </w:rPr>
      </w:pPr>
      <w:r w:rsidRPr="00E247E0">
        <w:rPr>
          <w:rFonts w:ascii="Meiryo UI" w:eastAsia="Meiryo UI" w:hAnsi="Meiryo UI" w:cs="Arial"/>
          <w:b/>
          <w:bCs/>
          <w:color w:val="auto"/>
          <w:lang w:eastAsia="ja-JP"/>
        </w:rPr>
        <w:t>1. はじめに</w:t>
      </w:r>
    </w:p>
    <w:p w14:paraId="53BAD04F" w14:textId="55A3923D" w:rsidR="00E247E0" w:rsidRPr="00E247E0" w:rsidRDefault="00E247E0">
      <w:pPr>
        <w:rPr>
          <w:rFonts w:ascii="Meiryo UI" w:eastAsia="Meiryo UI" w:hAnsi="Meiryo UI"/>
          <w:lang w:eastAsia="ja-JP"/>
        </w:rPr>
      </w:pPr>
      <w:r w:rsidRPr="00E247E0">
        <w:rPr>
          <w:rFonts w:ascii="Meiryo UI" w:eastAsia="Meiryo UI" w:hAnsi="Meiryo UI" w:hint="eastAsia"/>
          <w:lang w:eastAsia="ja-JP"/>
        </w:rPr>
        <w:t>[貴社の</w:t>
      </w:r>
      <w:proofErr w:type="gramStart"/>
      <w:r w:rsidRPr="00E247E0">
        <w:rPr>
          <w:rFonts w:ascii="Meiryo UI" w:eastAsia="Meiryo UI" w:hAnsi="Meiryo UI" w:hint="eastAsia"/>
          <w:lang w:eastAsia="ja-JP"/>
        </w:rPr>
        <w:t>戦略目標]の</w:t>
      </w:r>
      <w:proofErr w:type="gramEnd"/>
      <w:r w:rsidRPr="00E247E0">
        <w:rPr>
          <w:rFonts w:ascii="Meiryo UI" w:eastAsia="Meiryo UI" w:hAnsi="Meiryo UI" w:hint="eastAsia"/>
          <w:lang w:eastAsia="ja-JP"/>
        </w:rPr>
        <w:t>達成に全力を尽くすとともに、リスクを適切なレベルに管理し軽減することを重視しています。このリスク許容度</w:t>
      </w:r>
      <w:r>
        <w:rPr>
          <w:rFonts w:ascii="Meiryo UI" w:eastAsia="Meiryo UI" w:hAnsi="Meiryo UI" w:hint="eastAsia"/>
          <w:lang w:eastAsia="ja-JP"/>
        </w:rPr>
        <w:t>ステートメント</w:t>
      </w:r>
      <w:r w:rsidRPr="00E247E0">
        <w:rPr>
          <w:rFonts w:ascii="Meiryo UI" w:eastAsia="Meiryo UI" w:hAnsi="Meiryo UI" w:hint="eastAsia"/>
          <w:lang w:eastAsia="ja-JP"/>
        </w:rPr>
        <w:t>では、持続可能な成長、業務の卓越性、堅牢なセキュリティ基準を確保するために、当社が各分野で追求または受け入れるリスクの種類とレベルを明確に示しています。</w:t>
      </w:r>
    </w:p>
    <w:p w14:paraId="1E636AB8" w14:textId="77777777" w:rsidR="00CC72AD" w:rsidRPr="00E247E0" w:rsidRDefault="00CC72AD">
      <w:pPr>
        <w:pStyle w:val="Subtitle"/>
        <w:rPr>
          <w:rFonts w:ascii="Meiryo UI" w:eastAsia="Meiryo UI" w:hAnsi="Meiryo UI" w:cs="Arial"/>
          <w:b/>
          <w:bCs/>
          <w:color w:val="auto"/>
          <w:lang w:eastAsia="ja-JP"/>
        </w:rPr>
      </w:pPr>
    </w:p>
    <w:tbl>
      <w:tblPr>
        <w:tblW w:w="9980" w:type="dxa"/>
        <w:tblLayout w:type="fixed"/>
        <w:tblCellMar>
          <w:left w:w="10" w:type="dxa"/>
          <w:right w:w="10" w:type="dxa"/>
        </w:tblCellMar>
        <w:tblLook w:val="0000" w:firstRow="0" w:lastRow="0" w:firstColumn="0" w:lastColumn="0" w:noHBand="0" w:noVBand="0"/>
      </w:tblPr>
      <w:tblGrid>
        <w:gridCol w:w="1965"/>
        <w:gridCol w:w="8015"/>
      </w:tblGrid>
      <w:tr w:rsidR="00CC72AD" w:rsidRPr="00E247E0" w14:paraId="4CA22A1D" w14:textId="77777777">
        <w:trPr>
          <w:trHeight w:val="20"/>
        </w:trPr>
        <w:tc>
          <w:tcPr>
            <w:tcW w:w="9980" w:type="dxa"/>
            <w:gridSpan w:val="2"/>
            <w:tcBorders>
              <w:top w:val="single" w:sz="8" w:space="0" w:color="FFFFFF"/>
              <w:left w:val="single" w:sz="8" w:space="0" w:color="FFFFFF"/>
              <w:bottom w:val="single" w:sz="8" w:space="0" w:color="F2F2F2"/>
              <w:right w:val="single" w:sz="8" w:space="0" w:color="FFFFFF"/>
            </w:tcBorders>
            <w:shd w:val="clear" w:color="auto" w:fill="FF0000"/>
            <w:tcMar>
              <w:top w:w="29" w:type="dxa"/>
              <w:left w:w="108" w:type="dxa"/>
              <w:bottom w:w="0" w:type="dxa"/>
              <w:right w:w="108" w:type="dxa"/>
            </w:tcMar>
            <w:vAlign w:val="center"/>
          </w:tcPr>
          <w:p w14:paraId="6701D701" w14:textId="77777777" w:rsidR="00CC72AD" w:rsidRPr="00E247E0" w:rsidRDefault="00FC75C7">
            <w:pPr>
              <w:spacing w:before="120" w:after="120" w:line="240" w:lineRule="auto"/>
              <w:rPr>
                <w:rFonts w:ascii="Meiryo UI" w:eastAsia="Meiryo UI" w:hAnsi="Meiryo UI"/>
                <w:b/>
                <w:bCs/>
                <w:color w:val="FFFFFF"/>
                <w:kern w:val="3"/>
                <w:sz w:val="28"/>
                <w:szCs w:val="28"/>
              </w:rPr>
            </w:pPr>
            <w:r w:rsidRPr="00E247E0">
              <w:rPr>
                <w:rFonts w:ascii="Meiryo UI" w:eastAsia="Meiryo UI" w:hAnsi="Meiryo UI"/>
                <w:b/>
                <w:bCs/>
                <w:color w:val="FFFFFF"/>
                <w:kern w:val="3"/>
                <w:sz w:val="28"/>
                <w:szCs w:val="28"/>
              </w:rPr>
              <w:t>2. </w:t>
            </w:r>
            <w:proofErr w:type="spellStart"/>
            <w:r w:rsidRPr="00E247E0">
              <w:rPr>
                <w:rFonts w:ascii="Meiryo UI" w:eastAsia="Meiryo UI" w:hAnsi="Meiryo UI"/>
                <w:b/>
                <w:bCs/>
                <w:color w:val="FFFFFF"/>
                <w:kern w:val="3"/>
                <w:sz w:val="28"/>
                <w:szCs w:val="28"/>
              </w:rPr>
              <w:t>戦略目標</w:t>
            </w:r>
            <w:proofErr w:type="spellEnd"/>
          </w:p>
        </w:tc>
      </w:tr>
      <w:tr w:rsidR="00CC72AD" w:rsidRPr="00E247E0" w14:paraId="66C6BBF7" w14:textId="77777777">
        <w:trPr>
          <w:trHeight w:val="20"/>
        </w:trPr>
        <w:tc>
          <w:tcPr>
            <w:tcW w:w="1965" w:type="dxa"/>
            <w:tcBorders>
              <w:top w:val="single" w:sz="8" w:space="0" w:color="F2F2F2"/>
              <w:left w:val="single" w:sz="8" w:space="0" w:color="F2F2F2"/>
              <w:bottom w:val="single" w:sz="8" w:space="0" w:color="F2F2F2"/>
              <w:right w:val="single" w:sz="8" w:space="0" w:color="F2F2F2"/>
            </w:tcBorders>
            <w:shd w:val="clear" w:color="auto" w:fill="auto"/>
            <w:tcMar>
              <w:top w:w="29" w:type="dxa"/>
              <w:left w:w="108" w:type="dxa"/>
              <w:bottom w:w="0" w:type="dxa"/>
              <w:right w:w="108" w:type="dxa"/>
            </w:tcMar>
            <w:vAlign w:val="center"/>
          </w:tcPr>
          <w:p w14:paraId="043671D5" w14:textId="77777777" w:rsidR="00CC72AD" w:rsidRPr="00E247E0" w:rsidRDefault="00FC75C7">
            <w:pPr>
              <w:spacing w:before="120" w:after="120" w:line="240" w:lineRule="auto"/>
              <w:rPr>
                <w:rFonts w:ascii="Meiryo UI" w:eastAsia="Meiryo UI" w:hAnsi="Meiryo UI"/>
                <w:b/>
                <w:bCs/>
                <w:kern w:val="3"/>
              </w:rPr>
            </w:pPr>
            <w:r w:rsidRPr="00E247E0">
              <w:rPr>
                <w:rFonts w:ascii="Meiryo UI" w:eastAsia="Meiryo UI" w:hAnsi="Meiryo UI"/>
                <w:b/>
                <w:bCs/>
                <w:kern w:val="3"/>
              </w:rPr>
              <w:t>目標1</w:t>
            </w:r>
          </w:p>
        </w:tc>
        <w:tc>
          <w:tcPr>
            <w:tcW w:w="8015" w:type="dxa"/>
            <w:tcBorders>
              <w:top w:val="single" w:sz="8" w:space="0" w:color="F2F2F2"/>
              <w:left w:val="single" w:sz="8" w:space="0" w:color="F2F2F2"/>
              <w:bottom w:val="single" w:sz="8" w:space="0" w:color="F2F2F2"/>
              <w:right w:val="single" w:sz="8" w:space="0" w:color="F2F2F2"/>
            </w:tcBorders>
            <w:shd w:val="clear" w:color="auto" w:fill="auto"/>
            <w:tcMar>
              <w:top w:w="29" w:type="dxa"/>
              <w:left w:w="108" w:type="dxa"/>
              <w:bottom w:w="0" w:type="dxa"/>
              <w:right w:w="108" w:type="dxa"/>
            </w:tcMar>
            <w:vAlign w:val="center"/>
          </w:tcPr>
          <w:p w14:paraId="37B99CF2" w14:textId="075744C4" w:rsidR="00CC72AD" w:rsidRPr="00E247E0" w:rsidRDefault="00FC75C7">
            <w:pPr>
              <w:spacing w:before="120" w:after="120" w:line="240" w:lineRule="auto"/>
              <w:rPr>
                <w:rFonts w:ascii="Meiryo UI" w:eastAsia="Meiryo UI" w:hAnsi="Meiryo UI"/>
              </w:rPr>
            </w:pPr>
            <w:r w:rsidRPr="00E247E0">
              <w:rPr>
                <w:rFonts w:ascii="Meiryo UI" w:eastAsia="Meiryo UI" w:hAnsi="Meiryo UI"/>
                <w:kern w:val="3"/>
                <w:lang w:eastAsia="ja-JP"/>
              </w:rPr>
              <w:t>[</w:t>
            </w:r>
            <w:r w:rsidRPr="00E247E0">
              <w:rPr>
                <w:rFonts w:ascii="Meiryo UI" w:eastAsia="Meiryo UI" w:hAnsi="Meiryo UI"/>
                <w:i/>
                <w:iCs/>
                <w:kern w:val="3"/>
                <w:lang w:eastAsia="ja-JP"/>
              </w:rPr>
              <w:t>最優先の目的を定め</w:t>
            </w:r>
            <w:r w:rsidR="00E247E0">
              <w:rPr>
                <w:rFonts w:ascii="Meiryo UI" w:eastAsia="Meiryo UI" w:hAnsi="Meiryo UI" w:hint="eastAsia"/>
                <w:i/>
                <w:iCs/>
                <w:kern w:val="3"/>
                <w:lang w:eastAsia="ja-JP"/>
              </w:rPr>
              <w:t>てください</w:t>
            </w:r>
            <w:r w:rsidRPr="00E247E0">
              <w:rPr>
                <w:rFonts w:ascii="Meiryo UI" w:eastAsia="Meiryo UI" w:hAnsi="Meiryo UI"/>
                <w:i/>
                <w:iCs/>
                <w:kern w:val="3"/>
                <w:lang w:eastAsia="ja-JP"/>
              </w:rPr>
              <w:t>。</w:t>
            </w:r>
            <w:r w:rsidRPr="00E247E0">
              <w:rPr>
                <w:rFonts w:ascii="Meiryo UI" w:eastAsia="Meiryo UI" w:hAnsi="Meiryo UI"/>
                <w:kern w:val="3"/>
              </w:rPr>
              <w:t>]</w:t>
            </w:r>
          </w:p>
        </w:tc>
      </w:tr>
      <w:tr w:rsidR="00CC72AD" w:rsidRPr="00E247E0" w14:paraId="1CE74F23" w14:textId="77777777">
        <w:trPr>
          <w:trHeight w:val="20"/>
        </w:trPr>
        <w:tc>
          <w:tcPr>
            <w:tcW w:w="1965" w:type="dxa"/>
            <w:tcBorders>
              <w:top w:val="single" w:sz="8" w:space="0" w:color="F2F2F2"/>
              <w:left w:val="single" w:sz="8" w:space="0" w:color="F2F2F2"/>
              <w:bottom w:val="single" w:sz="8" w:space="0" w:color="F2F2F2"/>
              <w:right w:val="single" w:sz="8" w:space="0" w:color="F2F2F2"/>
            </w:tcBorders>
            <w:shd w:val="clear" w:color="auto" w:fill="auto"/>
            <w:tcMar>
              <w:top w:w="29" w:type="dxa"/>
              <w:left w:w="108" w:type="dxa"/>
              <w:bottom w:w="0" w:type="dxa"/>
              <w:right w:w="108" w:type="dxa"/>
            </w:tcMar>
            <w:vAlign w:val="center"/>
          </w:tcPr>
          <w:p w14:paraId="7125DA94" w14:textId="77777777" w:rsidR="00CC72AD" w:rsidRPr="00E247E0" w:rsidRDefault="00FC75C7">
            <w:pPr>
              <w:spacing w:before="120" w:after="120" w:line="240" w:lineRule="auto"/>
              <w:rPr>
                <w:rFonts w:ascii="Meiryo UI" w:eastAsia="Meiryo UI" w:hAnsi="Meiryo UI"/>
                <w:b/>
                <w:bCs/>
                <w:kern w:val="3"/>
              </w:rPr>
            </w:pPr>
            <w:r w:rsidRPr="00E247E0">
              <w:rPr>
                <w:rFonts w:ascii="Meiryo UI" w:eastAsia="Meiryo UI" w:hAnsi="Meiryo UI"/>
                <w:b/>
                <w:bCs/>
                <w:kern w:val="3"/>
              </w:rPr>
              <w:t>目標2</w:t>
            </w:r>
          </w:p>
        </w:tc>
        <w:tc>
          <w:tcPr>
            <w:tcW w:w="8015" w:type="dxa"/>
            <w:tcBorders>
              <w:top w:val="single" w:sz="8" w:space="0" w:color="F2F2F2"/>
              <w:left w:val="single" w:sz="8" w:space="0" w:color="F2F2F2"/>
              <w:bottom w:val="single" w:sz="8" w:space="0" w:color="F2F2F2"/>
              <w:right w:val="single" w:sz="8" w:space="0" w:color="F2F2F2"/>
            </w:tcBorders>
            <w:shd w:val="clear" w:color="auto" w:fill="auto"/>
            <w:tcMar>
              <w:top w:w="29" w:type="dxa"/>
              <w:left w:w="108" w:type="dxa"/>
              <w:bottom w:w="0" w:type="dxa"/>
              <w:right w:w="108" w:type="dxa"/>
            </w:tcMar>
            <w:vAlign w:val="center"/>
          </w:tcPr>
          <w:p w14:paraId="543F5687" w14:textId="38C3D924" w:rsidR="00CC72AD" w:rsidRPr="00E247E0" w:rsidRDefault="00FC75C7">
            <w:pPr>
              <w:spacing w:before="120" w:after="120" w:line="240" w:lineRule="auto"/>
              <w:rPr>
                <w:rFonts w:ascii="Meiryo UI" w:eastAsia="Meiryo UI" w:hAnsi="Meiryo UI"/>
              </w:rPr>
            </w:pPr>
            <w:r w:rsidRPr="00E247E0">
              <w:rPr>
                <w:rFonts w:ascii="Meiryo UI" w:eastAsia="Meiryo UI" w:hAnsi="Meiryo UI"/>
                <w:kern w:val="3"/>
                <w:lang w:eastAsia="ja-JP"/>
              </w:rPr>
              <w:t>[</w:t>
            </w:r>
            <w:r w:rsidRPr="00E247E0">
              <w:rPr>
                <w:rFonts w:ascii="Meiryo UI" w:eastAsia="Meiryo UI" w:hAnsi="Meiryo UI"/>
                <w:i/>
                <w:iCs/>
                <w:kern w:val="3"/>
                <w:lang w:eastAsia="ja-JP"/>
              </w:rPr>
              <w:t>2番目に優先順位の高い目標です。 それは相対的に重要かもしれませんが、第一の目的を達成することに依存しています。</w:t>
            </w:r>
            <w:r w:rsidRPr="00E247E0">
              <w:rPr>
                <w:rFonts w:ascii="Meiryo UI" w:eastAsia="Meiryo UI" w:hAnsi="Meiryo UI"/>
                <w:kern w:val="3"/>
              </w:rPr>
              <w:t>]</w:t>
            </w:r>
          </w:p>
        </w:tc>
      </w:tr>
      <w:tr w:rsidR="00CC72AD" w:rsidRPr="00E247E0" w14:paraId="62D0BFF3" w14:textId="77777777">
        <w:trPr>
          <w:trHeight w:val="20"/>
        </w:trPr>
        <w:tc>
          <w:tcPr>
            <w:tcW w:w="1965" w:type="dxa"/>
            <w:tcBorders>
              <w:top w:val="single" w:sz="8" w:space="0" w:color="F2F2F2"/>
              <w:left w:val="single" w:sz="8" w:space="0" w:color="F2F2F2"/>
              <w:bottom w:val="single" w:sz="8" w:space="0" w:color="F2F2F2"/>
              <w:right w:val="single" w:sz="8" w:space="0" w:color="F2F2F2"/>
            </w:tcBorders>
            <w:shd w:val="clear" w:color="auto" w:fill="auto"/>
            <w:tcMar>
              <w:top w:w="29" w:type="dxa"/>
              <w:left w:w="108" w:type="dxa"/>
              <w:bottom w:w="0" w:type="dxa"/>
              <w:right w:w="108" w:type="dxa"/>
            </w:tcMar>
            <w:vAlign w:val="center"/>
          </w:tcPr>
          <w:p w14:paraId="70D3C03D" w14:textId="77777777" w:rsidR="00CC72AD" w:rsidRPr="00E247E0" w:rsidRDefault="00FC75C7">
            <w:pPr>
              <w:spacing w:before="120" w:after="120" w:line="240" w:lineRule="auto"/>
              <w:rPr>
                <w:rFonts w:ascii="Meiryo UI" w:eastAsia="Meiryo UI" w:hAnsi="Meiryo UI"/>
                <w:b/>
                <w:bCs/>
                <w:kern w:val="3"/>
              </w:rPr>
            </w:pPr>
            <w:r w:rsidRPr="00E247E0">
              <w:rPr>
                <w:rFonts w:ascii="Meiryo UI" w:eastAsia="Meiryo UI" w:hAnsi="Meiryo UI"/>
                <w:b/>
                <w:bCs/>
                <w:kern w:val="3"/>
              </w:rPr>
              <w:t>目標3</w:t>
            </w:r>
          </w:p>
        </w:tc>
        <w:tc>
          <w:tcPr>
            <w:tcW w:w="8015" w:type="dxa"/>
            <w:tcBorders>
              <w:top w:val="single" w:sz="8" w:space="0" w:color="F2F2F2"/>
              <w:left w:val="single" w:sz="8" w:space="0" w:color="F2F2F2"/>
              <w:bottom w:val="single" w:sz="8" w:space="0" w:color="F2F2F2"/>
              <w:right w:val="single" w:sz="8" w:space="0" w:color="F2F2F2"/>
            </w:tcBorders>
            <w:shd w:val="clear" w:color="auto" w:fill="auto"/>
            <w:tcMar>
              <w:top w:w="29" w:type="dxa"/>
              <w:left w:w="108" w:type="dxa"/>
              <w:bottom w:w="0" w:type="dxa"/>
              <w:right w:w="108" w:type="dxa"/>
            </w:tcMar>
            <w:vAlign w:val="center"/>
          </w:tcPr>
          <w:p w14:paraId="0682CBCA" w14:textId="0F87620D" w:rsidR="00CC72AD" w:rsidRPr="00E247E0" w:rsidRDefault="00FC75C7">
            <w:pPr>
              <w:spacing w:before="120" w:after="120" w:line="240" w:lineRule="auto"/>
              <w:rPr>
                <w:rFonts w:ascii="Meiryo UI" w:eastAsia="Meiryo UI" w:hAnsi="Meiryo UI"/>
              </w:rPr>
            </w:pPr>
            <w:r w:rsidRPr="00E247E0">
              <w:rPr>
                <w:rFonts w:ascii="Meiryo UI" w:eastAsia="Meiryo UI" w:hAnsi="Meiryo UI"/>
                <w:kern w:val="3"/>
                <w:lang w:eastAsia="ja-JP"/>
              </w:rPr>
              <w:t>[</w:t>
            </w:r>
            <w:r w:rsidRPr="00E247E0">
              <w:rPr>
                <w:rFonts w:ascii="Meiryo UI" w:eastAsia="Meiryo UI" w:hAnsi="Meiryo UI"/>
                <w:i/>
                <w:iCs/>
                <w:kern w:val="3"/>
                <w:lang w:eastAsia="ja-JP"/>
              </w:rPr>
              <w:t>3番目に優先順位の高い目標です。 それは相対的に重要かもしれませんが、、2番目の目的を達成することに依存してい</w:t>
            </w:r>
            <w:r w:rsidR="00E247E0">
              <w:rPr>
                <w:rFonts w:ascii="Meiryo UI" w:eastAsia="Meiryo UI" w:hAnsi="Meiryo UI" w:hint="eastAsia"/>
                <w:i/>
                <w:iCs/>
                <w:kern w:val="3"/>
                <w:lang w:eastAsia="ja-JP"/>
              </w:rPr>
              <w:t>ます</w:t>
            </w:r>
            <w:r w:rsidRPr="00E247E0">
              <w:rPr>
                <w:rFonts w:ascii="Meiryo UI" w:eastAsia="Meiryo UI" w:hAnsi="Meiryo UI"/>
                <w:i/>
                <w:iCs/>
                <w:kern w:val="3"/>
                <w:lang w:eastAsia="ja-JP"/>
              </w:rPr>
              <w:t>。</w:t>
            </w:r>
            <w:r w:rsidRPr="00E247E0">
              <w:rPr>
                <w:rFonts w:ascii="Meiryo UI" w:eastAsia="Meiryo UI" w:hAnsi="Meiryo UI"/>
                <w:kern w:val="3"/>
              </w:rPr>
              <w:t>]</w:t>
            </w:r>
          </w:p>
        </w:tc>
      </w:tr>
      <w:tr w:rsidR="00CC72AD" w:rsidRPr="00E247E0" w14:paraId="126A88E0" w14:textId="77777777">
        <w:trPr>
          <w:trHeight w:val="20"/>
        </w:trPr>
        <w:tc>
          <w:tcPr>
            <w:tcW w:w="1965" w:type="dxa"/>
            <w:tcBorders>
              <w:top w:val="single" w:sz="8" w:space="0" w:color="F2F2F2"/>
              <w:left w:val="single" w:sz="8" w:space="0" w:color="F2F2F2"/>
              <w:bottom w:val="single" w:sz="8" w:space="0" w:color="F2F2F2"/>
              <w:right w:val="single" w:sz="8" w:space="0" w:color="F2F2F2"/>
            </w:tcBorders>
            <w:shd w:val="clear" w:color="auto" w:fill="auto"/>
            <w:tcMar>
              <w:top w:w="29" w:type="dxa"/>
              <w:left w:w="108" w:type="dxa"/>
              <w:bottom w:w="0" w:type="dxa"/>
              <w:right w:w="108" w:type="dxa"/>
            </w:tcMar>
            <w:vAlign w:val="center"/>
          </w:tcPr>
          <w:p w14:paraId="7D60B6A0" w14:textId="77777777" w:rsidR="00CC72AD" w:rsidRPr="00E247E0" w:rsidRDefault="00FC75C7">
            <w:pPr>
              <w:spacing w:before="120" w:after="120" w:line="240" w:lineRule="auto"/>
              <w:rPr>
                <w:rFonts w:ascii="Meiryo UI" w:eastAsia="Meiryo UI" w:hAnsi="Meiryo UI"/>
                <w:b/>
                <w:bCs/>
                <w:kern w:val="3"/>
              </w:rPr>
            </w:pPr>
            <w:proofErr w:type="spellStart"/>
            <w:r w:rsidRPr="00E247E0">
              <w:rPr>
                <w:rFonts w:ascii="Meiryo UI" w:eastAsia="Meiryo UI" w:hAnsi="Meiryo UI"/>
                <w:b/>
                <w:bCs/>
                <w:kern w:val="3"/>
              </w:rPr>
              <w:t>目的</w:t>
            </w:r>
            <w:proofErr w:type="spellEnd"/>
          </w:p>
        </w:tc>
        <w:tc>
          <w:tcPr>
            <w:tcW w:w="8015" w:type="dxa"/>
            <w:tcBorders>
              <w:top w:val="single" w:sz="8" w:space="0" w:color="F2F2F2"/>
              <w:left w:val="single" w:sz="8" w:space="0" w:color="F2F2F2"/>
              <w:bottom w:val="single" w:sz="8" w:space="0" w:color="F2F2F2"/>
              <w:right w:val="single" w:sz="8" w:space="0" w:color="F2F2F2"/>
            </w:tcBorders>
            <w:shd w:val="clear" w:color="auto" w:fill="auto"/>
            <w:tcMar>
              <w:top w:w="29" w:type="dxa"/>
              <w:left w:w="108" w:type="dxa"/>
              <w:bottom w:w="0" w:type="dxa"/>
              <w:right w:w="108" w:type="dxa"/>
            </w:tcMar>
            <w:vAlign w:val="center"/>
          </w:tcPr>
          <w:p w14:paraId="024B00CE" w14:textId="568B3A5A" w:rsidR="00CC72AD" w:rsidRPr="00E247E0" w:rsidRDefault="00FC75C7">
            <w:pPr>
              <w:spacing w:before="120" w:after="120" w:line="240" w:lineRule="auto"/>
              <w:rPr>
                <w:rFonts w:ascii="Meiryo UI" w:eastAsia="Meiryo UI" w:hAnsi="Meiryo UI"/>
                <w:lang w:eastAsia="ja-JP"/>
              </w:rPr>
            </w:pPr>
            <w:r w:rsidRPr="00E247E0">
              <w:rPr>
                <w:rFonts w:ascii="Meiryo UI" w:eastAsia="Meiryo UI" w:hAnsi="Meiryo UI"/>
                <w:kern w:val="3"/>
                <w:lang w:eastAsia="ja-JP"/>
              </w:rPr>
              <w:t>[</w:t>
            </w:r>
            <w:proofErr w:type="gramStart"/>
            <w:r w:rsidRPr="00E247E0">
              <w:rPr>
                <w:rFonts w:ascii="Meiryo UI" w:eastAsia="Meiryo UI" w:hAnsi="Meiryo UI"/>
                <w:i/>
                <w:iCs/>
                <w:kern w:val="3"/>
                <w:lang w:eastAsia="ja-JP"/>
              </w:rPr>
              <w:t xml:space="preserve">etc. </w:t>
            </w:r>
            <w:r w:rsidRPr="00E247E0">
              <w:rPr>
                <w:rFonts w:ascii="Meiryo UI" w:eastAsia="Meiryo UI" w:hAnsi="Meiryo UI"/>
                <w:kern w:val="3"/>
                <w:lang w:eastAsia="ja-JP"/>
              </w:rPr>
              <w:t>]</w:t>
            </w:r>
            <w:proofErr w:type="gramEnd"/>
            <w:r w:rsidRPr="00E247E0">
              <w:rPr>
                <w:rFonts w:ascii="Meiryo UI" w:eastAsia="Meiryo UI" w:hAnsi="Meiryo UI"/>
                <w:lang w:eastAsia="ja-JP"/>
              </w:rPr>
              <w:t>--必要に応じて、表に目的と行を追加し</w:t>
            </w:r>
            <w:r w:rsidR="00E247E0">
              <w:rPr>
                <w:rFonts w:ascii="Meiryo UI" w:eastAsia="Meiryo UI" w:hAnsi="Meiryo UI" w:hint="eastAsia"/>
                <w:lang w:eastAsia="ja-JP"/>
              </w:rPr>
              <w:t>てください</w:t>
            </w:r>
            <w:r w:rsidRPr="00E247E0">
              <w:rPr>
                <w:rFonts w:ascii="Meiryo UI" w:eastAsia="Meiryo UI" w:hAnsi="Meiryo UI"/>
                <w:lang w:eastAsia="ja-JP"/>
              </w:rPr>
              <w:t>。</w:t>
            </w:r>
          </w:p>
        </w:tc>
      </w:tr>
    </w:tbl>
    <w:p w14:paraId="1C11A909" w14:textId="77777777" w:rsidR="00CC72AD" w:rsidRPr="00E247E0" w:rsidRDefault="00CC72AD">
      <w:pPr>
        <w:rPr>
          <w:rFonts w:ascii="Meiryo UI" w:eastAsia="Meiryo UI" w:hAnsi="Meiryo UI"/>
          <w:lang w:eastAsia="ja-JP"/>
        </w:rPr>
      </w:pPr>
    </w:p>
    <w:p w14:paraId="6C8E7677" w14:textId="554459F0" w:rsidR="00CC72AD" w:rsidRPr="00E247E0" w:rsidRDefault="00FC75C7">
      <w:pPr>
        <w:pStyle w:val="Subtitle"/>
        <w:rPr>
          <w:rFonts w:ascii="Meiryo UI" w:eastAsia="Meiryo UI" w:hAnsi="Meiryo UI" w:cs="Arial"/>
          <w:b/>
          <w:bCs/>
          <w:color w:val="auto"/>
          <w:lang w:eastAsia="ja-JP"/>
        </w:rPr>
      </w:pPr>
      <w:r w:rsidRPr="00E247E0">
        <w:rPr>
          <w:rFonts w:ascii="Meiryo UI" w:eastAsia="Meiryo UI" w:hAnsi="Meiryo UI" w:cs="Arial"/>
          <w:b/>
          <w:bCs/>
          <w:color w:val="auto"/>
          <w:lang w:eastAsia="ja-JP"/>
        </w:rPr>
        <w:t>3. 一般的なリスク</w:t>
      </w:r>
      <w:r w:rsidR="00E247E0">
        <w:rPr>
          <w:rFonts w:ascii="Meiryo UI" w:eastAsia="Meiryo UI" w:hAnsi="Meiryo UI" w:cs="Arial" w:hint="eastAsia"/>
          <w:b/>
          <w:bCs/>
          <w:color w:val="auto"/>
          <w:lang w:eastAsia="ja-JP"/>
        </w:rPr>
        <w:t>アペタイト（リスク許容度）</w:t>
      </w:r>
    </w:p>
    <w:p w14:paraId="777AEE06" w14:textId="33B00CC3" w:rsidR="00CC72AD" w:rsidRPr="00E247E0" w:rsidRDefault="00432F16">
      <w:pPr>
        <w:rPr>
          <w:rFonts w:ascii="Meiryo UI" w:eastAsia="Meiryo UI" w:hAnsi="Meiryo UI"/>
          <w:lang w:eastAsia="ja-JP"/>
        </w:rPr>
      </w:pPr>
      <w:r w:rsidRPr="00432F16">
        <w:rPr>
          <w:rFonts w:ascii="Meiryo UI" w:eastAsia="Meiryo UI" w:hAnsi="Meiryo UI" w:hint="eastAsia"/>
          <w:lang w:eastAsia="ja-JP"/>
        </w:rPr>
        <w:t>[貴社名]は、リスクに対してバランスの取れたアプローチを採用しており、すべてのリスクが同等ではないこと、また戦略目標を達成するためには一定のリスクを受け入れる必要があると認識しています。</w:t>
      </w:r>
    </w:p>
    <w:p w14:paraId="420A48FA" w14:textId="77777777" w:rsidR="00CC72AD" w:rsidRPr="00E247E0" w:rsidRDefault="00FC75C7">
      <w:pPr>
        <w:rPr>
          <w:rFonts w:ascii="Meiryo UI" w:eastAsia="Meiryo UI" w:hAnsi="Meiryo UI"/>
        </w:rPr>
      </w:pPr>
      <w:r w:rsidRPr="00E247E0">
        <w:rPr>
          <w:rFonts w:ascii="Meiryo UI" w:eastAsia="Meiryo UI" w:hAnsi="Meiryo UI"/>
          <w:color w:val="FF0000"/>
          <w:lang w:eastAsia="ja-JP"/>
        </w:rPr>
        <w:t>[</w:t>
      </w:r>
      <w:r w:rsidRPr="00E247E0">
        <w:rPr>
          <w:rFonts w:ascii="Meiryo UI" w:eastAsia="Meiryo UI" w:hAnsi="Meiryo UI"/>
          <w:i/>
          <w:iCs/>
          <w:color w:val="FF0000"/>
          <w:lang w:eastAsia="ja-JP"/>
        </w:rPr>
        <w:t>例になるセクションをカスタマイズまたは追加し、それぞれにリスクのレベル（非常に低い、低い、中程度、高い、非常に高い）と付随する説明を割り当てます。 以下の例を削除し、貴社の組織に合わせて置き換えます。</w:t>
      </w:r>
      <w:r w:rsidRPr="00E247E0">
        <w:rPr>
          <w:rFonts w:ascii="Meiryo UI" w:eastAsia="Meiryo UI" w:hAnsi="Meiryo UI"/>
          <w:color w:val="FF0000"/>
        </w:rPr>
        <w:t>]</w:t>
      </w:r>
      <w:r w:rsidRPr="00E247E0">
        <w:rPr>
          <w:rFonts w:ascii="Meiryo UI" w:eastAsia="Meiryo UI" w:hAnsi="Meiryo UI"/>
        </w:rPr>
        <w:br/>
      </w:r>
    </w:p>
    <w:p w14:paraId="1F9E6EC5" w14:textId="5EE6D52D" w:rsidR="00CC72AD" w:rsidRPr="00E247E0" w:rsidRDefault="00FC75C7">
      <w:pPr>
        <w:numPr>
          <w:ilvl w:val="0"/>
          <w:numId w:val="1"/>
        </w:numPr>
        <w:spacing w:after="0" w:line="240" w:lineRule="auto"/>
        <w:rPr>
          <w:rFonts w:ascii="Meiryo UI" w:eastAsia="Meiryo UI" w:hAnsi="Meiryo UI"/>
          <w:lang w:eastAsia="ja-JP"/>
        </w:rPr>
      </w:pPr>
      <w:r w:rsidRPr="00E247E0">
        <w:rPr>
          <w:rFonts w:ascii="Meiryo UI" w:eastAsia="Meiryo UI" w:hAnsi="Meiryo UI"/>
          <w:b/>
          <w:bCs/>
          <w:position w:val="-3"/>
          <w:lang w:eastAsia="ja-JP"/>
        </w:rPr>
        <w:t>イノベーション・リスク</w:t>
      </w:r>
      <w:r w:rsidRPr="00E247E0">
        <w:rPr>
          <w:rFonts w:ascii="Meiryo UI" w:eastAsia="Meiryo UI" w:hAnsi="Meiryo UI"/>
          <w:position w:val="-3"/>
          <w:lang w:eastAsia="ja-JP"/>
        </w:rPr>
        <w:t xml:space="preserve">: </w:t>
      </w:r>
      <w:r w:rsidR="00432F16">
        <w:rPr>
          <w:rFonts w:ascii="Meiryo UI" w:eastAsia="Meiryo UI" w:hAnsi="Meiryo UI" w:hint="eastAsia"/>
          <w:position w:val="-3"/>
          <w:lang w:eastAsia="ja-JP"/>
        </w:rPr>
        <w:t>当社</w:t>
      </w:r>
      <w:r w:rsidR="00432F16" w:rsidRPr="00432F16">
        <w:rPr>
          <w:rFonts w:ascii="Meiryo UI" w:eastAsia="Meiryo UI" w:hAnsi="Meiryo UI" w:hint="eastAsia"/>
          <w:position w:val="-3"/>
          <w:lang w:eastAsia="ja-JP"/>
        </w:rPr>
        <w:t>は、競争の中で自社製品を差別化する先端技術や革新的なソリューションへの投資に対して[高い]</w:t>
      </w:r>
      <w:r w:rsidR="00432F16">
        <w:rPr>
          <w:rFonts w:ascii="Meiryo UI" w:eastAsia="Meiryo UI" w:hAnsi="Meiryo UI" w:hint="eastAsia"/>
          <w:position w:val="-3"/>
          <w:lang w:eastAsia="ja-JP"/>
        </w:rPr>
        <w:t>リスクアペタイト</w:t>
      </w:r>
      <w:r w:rsidR="00432F16" w:rsidRPr="00432F16">
        <w:rPr>
          <w:rFonts w:ascii="Meiryo UI" w:eastAsia="Meiryo UI" w:hAnsi="Meiryo UI" w:hint="eastAsia"/>
          <w:position w:val="-3"/>
          <w:lang w:eastAsia="ja-JP"/>
        </w:rPr>
        <w:t>を持っています。これには、研究開発や製品開発における一定の不確実性を受け入れることが求められると認識しています。</w:t>
      </w:r>
    </w:p>
    <w:p w14:paraId="1C0C4E24" w14:textId="75C92A6D" w:rsidR="00CC72AD" w:rsidRPr="00E247E0" w:rsidRDefault="00FC75C7">
      <w:pPr>
        <w:numPr>
          <w:ilvl w:val="0"/>
          <w:numId w:val="1"/>
        </w:numPr>
        <w:spacing w:after="0" w:line="240" w:lineRule="auto"/>
        <w:rPr>
          <w:rFonts w:ascii="Meiryo UI" w:eastAsia="Meiryo UI" w:hAnsi="Meiryo UI"/>
          <w:lang w:eastAsia="ja-JP"/>
        </w:rPr>
      </w:pPr>
      <w:r w:rsidRPr="00E247E0">
        <w:rPr>
          <w:rFonts w:ascii="Meiryo UI" w:eastAsia="Meiryo UI" w:hAnsi="Meiryo UI"/>
          <w:b/>
          <w:bCs/>
          <w:lang w:eastAsia="ja-JP"/>
        </w:rPr>
        <w:lastRenderedPageBreak/>
        <w:t>オペレーショナル・リスク</w:t>
      </w:r>
      <w:r w:rsidRPr="00E247E0">
        <w:rPr>
          <w:rFonts w:ascii="Meiryo UI" w:eastAsia="Meiryo UI" w:hAnsi="Meiryo UI"/>
          <w:lang w:eastAsia="ja-JP"/>
        </w:rPr>
        <w:t>：</w:t>
      </w:r>
      <w:r w:rsidR="00432F16">
        <w:rPr>
          <w:rFonts w:ascii="Meiryo UI" w:eastAsia="Meiryo UI" w:hAnsi="Meiryo UI" w:hint="eastAsia"/>
          <w:i/>
          <w:iCs/>
          <w:lang w:eastAsia="ja-JP"/>
        </w:rPr>
        <w:t>当社は</w:t>
      </w:r>
      <w:r w:rsidR="00432F16" w:rsidRPr="00432F16">
        <w:rPr>
          <w:rFonts w:ascii="Meiryo UI" w:eastAsia="Meiryo UI" w:hAnsi="Meiryo UI" w:hint="eastAsia"/>
          <w:i/>
          <w:iCs/>
          <w:lang w:eastAsia="ja-JP"/>
        </w:rPr>
        <w:t>[低～中程度]のリスク</w:t>
      </w:r>
      <w:r w:rsidR="00432F16">
        <w:rPr>
          <w:rFonts w:ascii="Meiryo UI" w:eastAsia="Meiryo UI" w:hAnsi="Meiryo UI" w:hint="eastAsia"/>
          <w:i/>
          <w:iCs/>
          <w:lang w:eastAsia="ja-JP"/>
        </w:rPr>
        <w:t>アペタイト</w:t>
      </w:r>
      <w:r w:rsidR="00432F16" w:rsidRPr="00432F16">
        <w:rPr>
          <w:rFonts w:ascii="Meiryo UI" w:eastAsia="Meiryo UI" w:hAnsi="Meiryo UI" w:hint="eastAsia"/>
          <w:i/>
          <w:iCs/>
          <w:lang w:eastAsia="ja-JP"/>
        </w:rPr>
        <w:t>を維持しています。業務の卓越性を追求する中で、効率性とサービス品質を向上させるイニシアチブを優先しますが、納期や提供基準を損なうことのないようにしています。</w:t>
      </w:r>
      <w:r w:rsidRPr="00E247E0">
        <w:rPr>
          <w:rFonts w:ascii="Meiryo UI" w:eastAsia="Meiryo UI" w:hAnsi="Meiryo UI"/>
          <w:lang w:eastAsia="ja-JP"/>
        </w:rPr>
        <w:br/>
      </w:r>
    </w:p>
    <w:p w14:paraId="1F1E7500" w14:textId="2D6A08B8" w:rsidR="00CC72AD" w:rsidRPr="00E247E0" w:rsidRDefault="00FC75C7">
      <w:pPr>
        <w:numPr>
          <w:ilvl w:val="0"/>
          <w:numId w:val="1"/>
        </w:numPr>
        <w:spacing w:after="0" w:line="256" w:lineRule="auto"/>
        <w:rPr>
          <w:rFonts w:ascii="Meiryo UI" w:eastAsia="Meiryo UI" w:hAnsi="Meiryo UI"/>
          <w:lang w:eastAsia="ja-JP"/>
        </w:rPr>
      </w:pPr>
      <w:r w:rsidRPr="00E247E0">
        <w:rPr>
          <w:rFonts w:ascii="Meiryo UI" w:eastAsia="Meiryo UI" w:hAnsi="Meiryo UI"/>
          <w:b/>
          <w:bCs/>
          <w:lang w:eastAsia="ja-JP"/>
        </w:rPr>
        <w:t>セキュリティ・リスク</w:t>
      </w:r>
      <w:r w:rsidRPr="00E247E0">
        <w:rPr>
          <w:rFonts w:ascii="Meiryo UI" w:eastAsia="Meiryo UI" w:hAnsi="Meiryo UI"/>
          <w:lang w:eastAsia="ja-JP"/>
        </w:rPr>
        <w:t>：</w:t>
      </w:r>
      <w:r w:rsidR="00432F16" w:rsidRPr="00432F16">
        <w:rPr>
          <w:rFonts w:ascii="Meiryo UI" w:eastAsia="Meiryo UI" w:hAnsi="Meiryo UI" w:hint="eastAsia"/>
          <w:lang w:eastAsia="ja-JP"/>
        </w:rPr>
        <w:t>セキュリティ上の脅威やデータ侵害に対して[非常に低い]リスク</w:t>
      </w:r>
      <w:r w:rsidR="00432F16">
        <w:rPr>
          <w:rFonts w:ascii="Meiryo UI" w:eastAsia="Meiryo UI" w:hAnsi="Meiryo UI" w:hint="eastAsia"/>
          <w:lang w:eastAsia="ja-JP"/>
        </w:rPr>
        <w:t>アペタイト</w:t>
      </w:r>
      <w:r w:rsidR="00432F16" w:rsidRPr="00432F16">
        <w:rPr>
          <w:rFonts w:ascii="Meiryo UI" w:eastAsia="Meiryo UI" w:hAnsi="Meiryo UI" w:hint="eastAsia"/>
          <w:lang w:eastAsia="ja-JP"/>
        </w:rPr>
        <w:t>を持っています。ネットワークセキュリティとデータ保護への取り組みを最優先事項とし、当社のシステムおよび顧客データを保護するために大規模な投資を行っています。</w:t>
      </w:r>
      <w:r w:rsidRPr="00E247E0">
        <w:rPr>
          <w:rFonts w:ascii="Meiryo UI" w:eastAsia="Meiryo UI" w:hAnsi="Meiryo UI"/>
          <w:lang w:eastAsia="ja-JP"/>
        </w:rPr>
        <w:br/>
      </w:r>
    </w:p>
    <w:p w14:paraId="6E7B4422" w14:textId="45EA9560" w:rsidR="00CC72AD" w:rsidRPr="00E247E0" w:rsidRDefault="00FC75C7">
      <w:pPr>
        <w:numPr>
          <w:ilvl w:val="0"/>
          <w:numId w:val="1"/>
        </w:numPr>
        <w:spacing w:after="0" w:line="240" w:lineRule="auto"/>
        <w:rPr>
          <w:rFonts w:ascii="Meiryo UI" w:eastAsia="Meiryo UI" w:hAnsi="Meiryo UI"/>
          <w:lang w:eastAsia="ja-JP"/>
        </w:rPr>
      </w:pPr>
      <w:r w:rsidRPr="00E247E0">
        <w:rPr>
          <w:rFonts w:ascii="Meiryo UI" w:eastAsia="Meiryo UI" w:hAnsi="Meiryo UI"/>
          <w:b/>
          <w:bCs/>
          <w:lang w:eastAsia="ja-JP"/>
        </w:rPr>
        <w:t>コンプライアンス・リスク</w:t>
      </w:r>
      <w:r w:rsidRPr="00E247E0">
        <w:rPr>
          <w:rFonts w:ascii="Meiryo UI" w:eastAsia="Meiryo UI" w:hAnsi="Meiryo UI"/>
          <w:lang w:eastAsia="ja-JP"/>
        </w:rPr>
        <w:t>：</w:t>
      </w:r>
      <w:r w:rsidR="00432F16">
        <w:rPr>
          <w:rFonts w:ascii="Meiryo UI" w:eastAsia="Meiryo UI" w:hAnsi="Meiryo UI" w:hint="eastAsia"/>
          <w:lang w:eastAsia="ja-JP"/>
        </w:rPr>
        <w:t>当社は、</w:t>
      </w:r>
      <w:r w:rsidR="00432F16" w:rsidRPr="00432F16">
        <w:rPr>
          <w:rFonts w:ascii="Meiryo UI" w:eastAsia="Meiryo UI" w:hAnsi="Meiryo UI" w:hint="eastAsia"/>
          <w:lang w:eastAsia="ja-JP"/>
        </w:rPr>
        <w:t>法的および規制要件の未遵守に対して[低い]リスク</w:t>
      </w:r>
      <w:r w:rsidR="00432F16">
        <w:rPr>
          <w:rFonts w:ascii="Meiryo UI" w:eastAsia="Meiryo UI" w:hAnsi="Meiryo UI" w:hint="eastAsia"/>
          <w:lang w:eastAsia="ja-JP"/>
        </w:rPr>
        <w:t>アペタイト</w:t>
      </w:r>
      <w:r w:rsidR="00432F16" w:rsidRPr="00432F16">
        <w:rPr>
          <w:rFonts w:ascii="Meiryo UI" w:eastAsia="Meiryo UI" w:hAnsi="Meiryo UI" w:hint="eastAsia"/>
          <w:lang w:eastAsia="ja-JP"/>
        </w:rPr>
        <w:t>を持っています。全ての業務領域で関連する法律、基準、およびベストプラクティスを確実に遵守することが重要です。</w:t>
      </w:r>
    </w:p>
    <w:p w14:paraId="09F1C2F7" w14:textId="77777777" w:rsidR="00CC72AD" w:rsidRPr="00E247E0" w:rsidRDefault="00CC72AD">
      <w:pPr>
        <w:ind w:left="720"/>
        <w:rPr>
          <w:rFonts w:ascii="Meiryo UI" w:eastAsia="Meiryo UI" w:hAnsi="Meiryo UI"/>
          <w:lang w:eastAsia="ja-JP"/>
        </w:rPr>
      </w:pPr>
    </w:p>
    <w:p w14:paraId="1AD145E4" w14:textId="77777777" w:rsidR="00CC72AD" w:rsidRPr="00E247E0" w:rsidRDefault="00FC75C7">
      <w:pPr>
        <w:pStyle w:val="Subtitle"/>
        <w:rPr>
          <w:rFonts w:ascii="Meiryo UI" w:eastAsia="Meiryo UI" w:hAnsi="Meiryo UI" w:cs="Arial"/>
          <w:b/>
          <w:bCs/>
          <w:color w:val="auto"/>
          <w:lang w:eastAsia="ja-JP"/>
        </w:rPr>
      </w:pPr>
      <w:r w:rsidRPr="00E247E0">
        <w:rPr>
          <w:rFonts w:ascii="Meiryo UI" w:eastAsia="Meiryo UI" w:hAnsi="Meiryo UI" w:cs="Arial"/>
          <w:b/>
          <w:bCs/>
          <w:color w:val="auto"/>
          <w:lang w:eastAsia="ja-JP"/>
        </w:rPr>
        <w:t>4. 特定のリスクカテゴリー</w:t>
      </w:r>
    </w:p>
    <w:p w14:paraId="6972EC3B" w14:textId="77777777" w:rsidR="00CC72AD" w:rsidRPr="00E247E0" w:rsidRDefault="00FC75C7">
      <w:pPr>
        <w:rPr>
          <w:rFonts w:ascii="Meiryo UI" w:eastAsia="Meiryo UI" w:hAnsi="Meiryo UI"/>
        </w:rPr>
      </w:pPr>
      <w:r w:rsidRPr="00E247E0">
        <w:rPr>
          <w:rFonts w:ascii="Meiryo UI" w:eastAsia="Meiryo UI" w:hAnsi="Meiryo UI"/>
          <w:color w:val="FF0000"/>
          <w:lang w:eastAsia="ja-JP"/>
        </w:rPr>
        <w:t>[</w:t>
      </w:r>
      <w:r w:rsidRPr="00E247E0">
        <w:rPr>
          <w:rFonts w:ascii="Meiryo UI" w:eastAsia="Meiryo UI" w:hAnsi="Meiryo UI"/>
          <w:i/>
          <w:iCs/>
          <w:color w:val="FF0000"/>
          <w:lang w:eastAsia="ja-JP"/>
        </w:rPr>
        <w:t>例になるセクションをカスタマイズまたは追加し、それぞれにリスクのレベル（非常に低い、低い、中程度、高い、非常に高い）と付随する説明を割り当てます。 以下の例を削除し、貴社の組織に合わせて置き換えます。</w:t>
      </w:r>
      <w:r w:rsidRPr="00E247E0">
        <w:rPr>
          <w:rFonts w:ascii="Meiryo UI" w:eastAsia="Meiryo UI" w:hAnsi="Meiryo UI"/>
          <w:color w:val="FF0000"/>
        </w:rPr>
        <w:t>]</w:t>
      </w:r>
      <w:r w:rsidRPr="00E247E0">
        <w:rPr>
          <w:rFonts w:ascii="Meiryo UI" w:eastAsia="Meiryo UI" w:hAnsi="Meiryo UI"/>
        </w:rPr>
        <w:br/>
      </w:r>
    </w:p>
    <w:p w14:paraId="78DD7A4F" w14:textId="77777777" w:rsidR="00CC72AD" w:rsidRPr="00E247E0" w:rsidRDefault="00FC75C7">
      <w:pPr>
        <w:rPr>
          <w:rFonts w:ascii="Meiryo UI" w:eastAsia="Meiryo UI" w:hAnsi="Meiryo UI"/>
          <w:b/>
          <w:bCs/>
          <w:lang w:eastAsia="ja-JP"/>
        </w:rPr>
      </w:pPr>
      <w:r w:rsidRPr="00E247E0">
        <w:rPr>
          <w:rFonts w:ascii="Meiryo UI" w:eastAsia="Meiryo UI" w:hAnsi="Meiryo UI"/>
          <w:b/>
          <w:bCs/>
          <w:lang w:eastAsia="ja-JP"/>
        </w:rPr>
        <w:t>4.1 製品開発とイノベーション</w:t>
      </w:r>
    </w:p>
    <w:p w14:paraId="63AA1199" w14:textId="5DA3335A" w:rsidR="00CC72AD" w:rsidRPr="00E247E0" w:rsidRDefault="000355E3">
      <w:pPr>
        <w:numPr>
          <w:ilvl w:val="0"/>
          <w:numId w:val="2"/>
        </w:numPr>
        <w:spacing w:after="0" w:line="240" w:lineRule="auto"/>
        <w:rPr>
          <w:rFonts w:ascii="Meiryo UI" w:eastAsia="Meiryo UI" w:hAnsi="Meiryo UI"/>
          <w:lang w:eastAsia="ja-JP"/>
        </w:rPr>
      </w:pPr>
      <w:r>
        <w:rPr>
          <w:rFonts w:ascii="Meiryo UI" w:eastAsia="Meiryo UI" w:hAnsi="Meiryo UI" w:hint="eastAsia"/>
          <w:b/>
          <w:bCs/>
          <w:position w:val="-3"/>
          <w:lang w:eastAsia="ja-JP"/>
        </w:rPr>
        <w:t>リスクアペタイト（リスク許容度）</w:t>
      </w:r>
      <w:r w:rsidR="00FC75C7" w:rsidRPr="00E247E0">
        <w:rPr>
          <w:rFonts w:ascii="Meiryo UI" w:eastAsia="Meiryo UI" w:hAnsi="Meiryo UI"/>
          <w:position w:val="-3"/>
          <w:lang w:eastAsia="ja-JP"/>
        </w:rPr>
        <w:t>：[</w:t>
      </w:r>
      <w:r>
        <w:rPr>
          <w:rFonts w:ascii="Meiryo UI" w:eastAsia="Meiryo UI" w:hAnsi="Meiryo UI" w:hint="eastAsia"/>
          <w:i/>
          <w:iCs/>
          <w:position w:val="-3"/>
          <w:lang w:eastAsia="ja-JP"/>
        </w:rPr>
        <w:t>高い</w:t>
      </w:r>
      <w:r w:rsidR="00FC75C7" w:rsidRPr="00E247E0">
        <w:rPr>
          <w:rFonts w:ascii="Meiryo UI" w:eastAsia="Meiryo UI" w:hAnsi="Meiryo UI"/>
          <w:position w:val="-3"/>
          <w:lang w:eastAsia="ja-JP"/>
        </w:rPr>
        <w:t>］</w:t>
      </w:r>
    </w:p>
    <w:p w14:paraId="0E71FFD0" w14:textId="19732EB3" w:rsidR="00CC72AD" w:rsidRPr="00E247E0" w:rsidRDefault="00FC75C7">
      <w:pPr>
        <w:numPr>
          <w:ilvl w:val="0"/>
          <w:numId w:val="2"/>
        </w:numPr>
        <w:spacing w:after="0" w:line="240" w:lineRule="auto"/>
        <w:rPr>
          <w:rFonts w:ascii="Meiryo UI" w:eastAsia="Meiryo UI" w:hAnsi="Meiryo UI"/>
        </w:rPr>
      </w:pPr>
      <w:r w:rsidRPr="00E247E0">
        <w:rPr>
          <w:rFonts w:ascii="Meiryo UI" w:eastAsia="Meiryo UI" w:hAnsi="Meiryo UI"/>
          <w:b/>
          <w:bCs/>
          <w:lang w:eastAsia="ja-JP"/>
        </w:rPr>
        <w:t>説明</w:t>
      </w:r>
      <w:r w:rsidRPr="00E247E0">
        <w:rPr>
          <w:rFonts w:ascii="Meiryo UI" w:eastAsia="Meiryo UI" w:hAnsi="Meiryo UI"/>
          <w:lang w:eastAsia="ja-JP"/>
        </w:rPr>
        <w:t>: [</w:t>
      </w:r>
      <w:r w:rsidR="000355E3">
        <w:rPr>
          <w:rFonts w:ascii="Meiryo UI" w:eastAsia="Meiryo UI" w:hAnsi="Meiryo UI" w:hint="eastAsia"/>
          <w:i/>
          <w:iCs/>
          <w:lang w:eastAsia="ja-JP"/>
        </w:rPr>
        <w:t>当社</w:t>
      </w:r>
      <w:r w:rsidRPr="00E247E0">
        <w:rPr>
          <w:rFonts w:ascii="Meiryo UI" w:eastAsia="Meiryo UI" w:hAnsi="Meiryo UI"/>
          <w:i/>
          <w:iCs/>
          <w:lang w:eastAsia="ja-JP"/>
        </w:rPr>
        <w:t>は、画期的なイノベーションを達成するために、製品開発において想定されたリスクを取ることを厭いません。 これには、</w:t>
      </w:r>
      <w:r w:rsidR="000355E3" w:rsidRPr="000355E3">
        <w:rPr>
          <w:rFonts w:ascii="Meiryo UI" w:eastAsia="Meiryo UI" w:hAnsi="Meiryo UI" w:hint="eastAsia"/>
          <w:i/>
          <w:iCs/>
          <w:lang w:eastAsia="ja-JP"/>
        </w:rPr>
        <w:t>新技術への投資、スタートアップ企業の買収、戦略的パートナーシップの実施が含まれます。失敗はプロセスの一部とみなし、それが学びや将来の成功につながる限り許容されるものと考えています。</w:t>
      </w:r>
      <w:r w:rsidRPr="00E247E0">
        <w:rPr>
          <w:rFonts w:ascii="Meiryo UI" w:eastAsia="Meiryo UI" w:hAnsi="Meiryo UI"/>
        </w:rPr>
        <w:t>]</w:t>
      </w:r>
    </w:p>
    <w:p w14:paraId="466F9140" w14:textId="77777777" w:rsidR="00CC72AD" w:rsidRPr="00E247E0" w:rsidRDefault="00CC72AD">
      <w:pPr>
        <w:ind w:left="720"/>
        <w:rPr>
          <w:rFonts w:ascii="Meiryo UI" w:eastAsia="Meiryo UI" w:hAnsi="Meiryo UI"/>
        </w:rPr>
      </w:pPr>
    </w:p>
    <w:p w14:paraId="4124110D" w14:textId="347BCCA7" w:rsidR="00CC72AD" w:rsidRPr="00E247E0" w:rsidRDefault="00FC75C7">
      <w:pPr>
        <w:rPr>
          <w:rFonts w:ascii="Meiryo UI" w:eastAsia="Meiryo UI" w:hAnsi="Meiryo UI"/>
          <w:b/>
          <w:bCs/>
        </w:rPr>
      </w:pPr>
      <w:r w:rsidRPr="00E247E0">
        <w:rPr>
          <w:rFonts w:ascii="Meiryo UI" w:eastAsia="Meiryo UI" w:hAnsi="Meiryo UI"/>
          <w:b/>
          <w:bCs/>
        </w:rPr>
        <w:t xml:space="preserve">4.2 </w:t>
      </w:r>
      <w:proofErr w:type="spellStart"/>
      <w:r w:rsidRPr="00E247E0">
        <w:rPr>
          <w:rFonts w:ascii="Meiryo UI" w:eastAsia="Meiryo UI" w:hAnsi="Meiryo UI"/>
          <w:b/>
          <w:bCs/>
        </w:rPr>
        <w:t>技術</w:t>
      </w:r>
      <w:proofErr w:type="spellEnd"/>
      <w:r w:rsidR="006401C3">
        <w:rPr>
          <w:rFonts w:ascii="Meiryo UI" w:eastAsia="Meiryo UI" w:hAnsi="Meiryo UI" w:hint="eastAsia"/>
          <w:b/>
          <w:bCs/>
          <w:lang w:eastAsia="ja-JP"/>
        </w:rPr>
        <w:t>採用</w:t>
      </w:r>
    </w:p>
    <w:p w14:paraId="1FAF0088" w14:textId="718DAE0E" w:rsidR="00CC72AD" w:rsidRPr="00E247E0" w:rsidRDefault="006401C3">
      <w:pPr>
        <w:numPr>
          <w:ilvl w:val="0"/>
          <w:numId w:val="3"/>
        </w:numPr>
        <w:spacing w:after="0" w:line="240" w:lineRule="auto"/>
        <w:rPr>
          <w:rFonts w:ascii="Meiryo UI" w:eastAsia="Meiryo UI" w:hAnsi="Meiryo UI"/>
          <w:lang w:eastAsia="ja-JP"/>
        </w:rPr>
      </w:pPr>
      <w:r>
        <w:rPr>
          <w:rFonts w:ascii="Meiryo UI" w:eastAsia="Meiryo UI" w:hAnsi="Meiryo UI" w:hint="eastAsia"/>
          <w:b/>
          <w:bCs/>
          <w:position w:val="-3"/>
          <w:lang w:eastAsia="ja-JP"/>
        </w:rPr>
        <w:t>リスクアペタイト（リスク許容度）</w:t>
      </w:r>
      <w:r w:rsidR="00FC75C7" w:rsidRPr="00E247E0">
        <w:rPr>
          <w:rFonts w:ascii="Meiryo UI" w:eastAsia="Meiryo UI" w:hAnsi="Meiryo UI"/>
          <w:position w:val="-3"/>
          <w:lang w:eastAsia="ja-JP"/>
        </w:rPr>
        <w:t>：[</w:t>
      </w:r>
      <w:r w:rsidR="00FC75C7" w:rsidRPr="00E247E0">
        <w:rPr>
          <w:rFonts w:ascii="Meiryo UI" w:eastAsia="Meiryo UI" w:hAnsi="Meiryo UI"/>
          <w:i/>
          <w:iCs/>
          <w:position w:val="-3"/>
          <w:lang w:eastAsia="ja-JP"/>
        </w:rPr>
        <w:t>中～高</w:t>
      </w:r>
      <w:r w:rsidR="00FC75C7" w:rsidRPr="00E247E0">
        <w:rPr>
          <w:rFonts w:ascii="Meiryo UI" w:eastAsia="Meiryo UI" w:hAnsi="Meiryo UI"/>
          <w:position w:val="-3"/>
          <w:lang w:eastAsia="ja-JP"/>
        </w:rPr>
        <w:t>]</w:t>
      </w:r>
    </w:p>
    <w:p w14:paraId="17B42EF6" w14:textId="5D303E49" w:rsidR="00CC72AD" w:rsidRPr="00E247E0" w:rsidRDefault="00FC75C7">
      <w:pPr>
        <w:numPr>
          <w:ilvl w:val="0"/>
          <w:numId w:val="3"/>
        </w:numPr>
        <w:spacing w:after="0" w:line="240" w:lineRule="auto"/>
        <w:rPr>
          <w:rFonts w:ascii="Meiryo UI" w:eastAsia="Meiryo UI" w:hAnsi="Meiryo UI"/>
        </w:rPr>
      </w:pPr>
      <w:r w:rsidRPr="00E247E0">
        <w:rPr>
          <w:rFonts w:ascii="Meiryo UI" w:eastAsia="Meiryo UI" w:hAnsi="Meiryo UI"/>
          <w:b/>
          <w:bCs/>
          <w:lang w:eastAsia="ja-JP"/>
        </w:rPr>
        <w:t>説明</w:t>
      </w:r>
      <w:r w:rsidRPr="00E247E0">
        <w:rPr>
          <w:rFonts w:ascii="Meiryo UI" w:eastAsia="Meiryo UI" w:hAnsi="Meiryo UI"/>
          <w:lang w:eastAsia="ja-JP"/>
        </w:rPr>
        <w:t>: [</w:t>
      </w:r>
      <w:r w:rsidR="006401C3" w:rsidRPr="006401C3">
        <w:rPr>
          <w:rFonts w:ascii="Meiryo UI" w:eastAsia="Meiryo UI" w:hAnsi="Meiryo UI" w:hint="eastAsia"/>
          <w:i/>
          <w:iCs/>
          <w:lang w:eastAsia="ja-JP"/>
        </w:rPr>
        <w:t>新興技術の導入は当社の製品提供を向上させるために推奨されています。ただし、潜在的な業務中断を軽減するために、徹底的なリスク評価とパイロットテストの実施が必須です。</w:t>
      </w:r>
      <w:r w:rsidRPr="00E247E0">
        <w:rPr>
          <w:rFonts w:ascii="Meiryo UI" w:eastAsia="Meiryo UI" w:hAnsi="Meiryo UI"/>
        </w:rPr>
        <w:t>］</w:t>
      </w:r>
    </w:p>
    <w:p w14:paraId="767A46C4" w14:textId="77777777" w:rsidR="00CC72AD" w:rsidRPr="00E247E0" w:rsidRDefault="00CC72AD">
      <w:pPr>
        <w:rPr>
          <w:rFonts w:ascii="Meiryo UI" w:eastAsia="Meiryo UI" w:hAnsi="Meiryo UI"/>
        </w:rPr>
      </w:pPr>
    </w:p>
    <w:p w14:paraId="4BF9BE45" w14:textId="05B72638" w:rsidR="00CC72AD" w:rsidRPr="00E247E0" w:rsidRDefault="00FC75C7">
      <w:pPr>
        <w:rPr>
          <w:rFonts w:ascii="Meiryo UI" w:eastAsia="Meiryo UI" w:hAnsi="Meiryo UI"/>
          <w:b/>
          <w:bCs/>
        </w:rPr>
      </w:pPr>
      <w:r w:rsidRPr="00E247E0">
        <w:rPr>
          <w:rFonts w:ascii="Meiryo UI" w:eastAsia="Meiryo UI" w:hAnsi="Meiryo UI"/>
          <w:b/>
          <w:bCs/>
        </w:rPr>
        <w:t xml:space="preserve">4.3 </w:t>
      </w:r>
      <w:r w:rsidR="006401C3">
        <w:rPr>
          <w:rFonts w:ascii="Meiryo UI" w:eastAsia="Meiryo UI" w:hAnsi="Meiryo UI" w:hint="eastAsia"/>
          <w:b/>
          <w:bCs/>
          <w:lang w:eastAsia="ja-JP"/>
        </w:rPr>
        <w:t>業務の効率化</w:t>
      </w:r>
    </w:p>
    <w:p w14:paraId="47053AA7" w14:textId="4885CB1D" w:rsidR="00CC72AD" w:rsidRPr="00E247E0" w:rsidRDefault="006401C3">
      <w:pPr>
        <w:numPr>
          <w:ilvl w:val="0"/>
          <w:numId w:val="4"/>
        </w:numPr>
        <w:spacing w:after="0" w:line="240" w:lineRule="auto"/>
        <w:rPr>
          <w:rFonts w:ascii="Meiryo UI" w:eastAsia="Meiryo UI" w:hAnsi="Meiryo UI"/>
          <w:lang w:eastAsia="ja-JP"/>
        </w:rPr>
      </w:pPr>
      <w:r>
        <w:rPr>
          <w:rFonts w:ascii="Meiryo UI" w:eastAsia="Meiryo UI" w:hAnsi="Meiryo UI" w:hint="eastAsia"/>
          <w:b/>
          <w:bCs/>
          <w:position w:val="-3"/>
          <w:lang w:eastAsia="ja-JP"/>
        </w:rPr>
        <w:t>リスクアペタイト（リスク許容度）</w:t>
      </w:r>
      <w:r w:rsidR="00FC75C7" w:rsidRPr="00E247E0">
        <w:rPr>
          <w:rFonts w:ascii="Meiryo UI" w:eastAsia="Meiryo UI" w:hAnsi="Meiryo UI"/>
          <w:position w:val="-3"/>
          <w:lang w:eastAsia="ja-JP"/>
        </w:rPr>
        <w:t>：[</w:t>
      </w:r>
      <w:r w:rsidR="00FC75C7" w:rsidRPr="00E247E0">
        <w:rPr>
          <w:rFonts w:ascii="Meiryo UI" w:eastAsia="Meiryo UI" w:hAnsi="Meiryo UI"/>
          <w:i/>
          <w:iCs/>
          <w:position w:val="-3"/>
          <w:lang w:eastAsia="ja-JP"/>
        </w:rPr>
        <w:t>中～高</w:t>
      </w:r>
      <w:r w:rsidR="00FC75C7" w:rsidRPr="00E247E0">
        <w:rPr>
          <w:rFonts w:ascii="Meiryo UI" w:eastAsia="Meiryo UI" w:hAnsi="Meiryo UI"/>
          <w:position w:val="-3"/>
          <w:lang w:eastAsia="ja-JP"/>
        </w:rPr>
        <w:t>]</w:t>
      </w:r>
    </w:p>
    <w:p w14:paraId="2EA7ED7D" w14:textId="181D7182" w:rsidR="00CC72AD" w:rsidRPr="00E247E0" w:rsidRDefault="00FC75C7">
      <w:pPr>
        <w:numPr>
          <w:ilvl w:val="0"/>
          <w:numId w:val="4"/>
        </w:numPr>
        <w:spacing w:after="0" w:line="240" w:lineRule="auto"/>
        <w:rPr>
          <w:rFonts w:ascii="Meiryo UI" w:eastAsia="Meiryo UI" w:hAnsi="Meiryo UI"/>
        </w:rPr>
      </w:pPr>
      <w:r w:rsidRPr="00E247E0">
        <w:rPr>
          <w:rFonts w:ascii="Meiryo UI" w:eastAsia="Meiryo UI" w:hAnsi="Meiryo UI"/>
          <w:b/>
          <w:bCs/>
          <w:lang w:eastAsia="ja-JP"/>
        </w:rPr>
        <w:lastRenderedPageBreak/>
        <w:t>説明</w:t>
      </w:r>
      <w:r w:rsidRPr="00E247E0">
        <w:rPr>
          <w:rFonts w:ascii="Meiryo UI" w:eastAsia="Meiryo UI" w:hAnsi="Meiryo UI"/>
          <w:lang w:eastAsia="ja-JP"/>
        </w:rPr>
        <w:t>: [</w:t>
      </w:r>
      <w:r w:rsidRPr="00E247E0">
        <w:rPr>
          <w:rFonts w:ascii="Meiryo UI" w:eastAsia="Meiryo UI" w:hAnsi="Meiryo UI"/>
          <w:i/>
          <w:iCs/>
          <w:lang w:eastAsia="ja-JP"/>
        </w:rPr>
        <w:t>業務効率の向上は重要ですが、サービス品質を損</w:t>
      </w:r>
      <w:r w:rsidR="006401C3">
        <w:rPr>
          <w:rFonts w:ascii="Meiryo UI" w:eastAsia="Meiryo UI" w:hAnsi="Meiryo UI" w:hint="eastAsia"/>
          <w:i/>
          <w:iCs/>
          <w:lang w:eastAsia="ja-JP"/>
        </w:rPr>
        <w:t>うことは許容できません</w:t>
      </w:r>
      <w:r w:rsidRPr="00E247E0">
        <w:rPr>
          <w:rFonts w:ascii="Meiryo UI" w:eastAsia="Meiryo UI" w:hAnsi="Meiryo UI"/>
          <w:i/>
          <w:iCs/>
          <w:lang w:eastAsia="ja-JP"/>
        </w:rPr>
        <w:t>。 実質的な利益をもたらすプロセス改善は採用しますが、</w:t>
      </w:r>
      <w:r w:rsidR="006401C3" w:rsidRPr="006401C3">
        <w:rPr>
          <w:rFonts w:ascii="Meiryo UI" w:eastAsia="Meiryo UI" w:hAnsi="Meiryo UI" w:hint="eastAsia"/>
          <w:i/>
          <w:iCs/>
          <w:lang w:eastAsia="ja-JP"/>
        </w:rPr>
        <w:t>過度に破壊的な変化には慎重な姿勢を取ります。</w:t>
      </w:r>
      <w:r w:rsidRPr="00E247E0">
        <w:rPr>
          <w:rFonts w:ascii="Meiryo UI" w:eastAsia="Meiryo UI" w:hAnsi="Meiryo UI"/>
        </w:rPr>
        <w:t>］</w:t>
      </w:r>
    </w:p>
    <w:p w14:paraId="7B4E9F8F" w14:textId="77777777" w:rsidR="00CC72AD" w:rsidRPr="00E247E0" w:rsidRDefault="00CC72AD">
      <w:pPr>
        <w:rPr>
          <w:rFonts w:ascii="Meiryo UI" w:eastAsia="Meiryo UI" w:hAnsi="Meiryo UI"/>
        </w:rPr>
      </w:pPr>
    </w:p>
    <w:p w14:paraId="124C3846" w14:textId="77777777" w:rsidR="00CC72AD" w:rsidRPr="00E247E0" w:rsidRDefault="00FC75C7">
      <w:pPr>
        <w:rPr>
          <w:rFonts w:ascii="Meiryo UI" w:eastAsia="Meiryo UI" w:hAnsi="Meiryo UI"/>
          <w:b/>
          <w:bCs/>
        </w:rPr>
      </w:pPr>
      <w:r w:rsidRPr="00E247E0">
        <w:rPr>
          <w:rFonts w:ascii="Meiryo UI" w:eastAsia="Meiryo UI" w:hAnsi="Meiryo UI"/>
          <w:b/>
          <w:bCs/>
        </w:rPr>
        <w:t xml:space="preserve">4.4 </w:t>
      </w:r>
      <w:proofErr w:type="spellStart"/>
      <w:r w:rsidRPr="00E247E0">
        <w:rPr>
          <w:rFonts w:ascii="Meiryo UI" w:eastAsia="Meiryo UI" w:hAnsi="Meiryo UI"/>
          <w:b/>
          <w:bCs/>
        </w:rPr>
        <w:t>サイバーセキュリティ</w:t>
      </w:r>
      <w:proofErr w:type="spellEnd"/>
    </w:p>
    <w:p w14:paraId="11178AB5" w14:textId="1DFCA12F" w:rsidR="00CC72AD" w:rsidRPr="00E247E0" w:rsidRDefault="006401C3">
      <w:pPr>
        <w:numPr>
          <w:ilvl w:val="0"/>
          <w:numId w:val="5"/>
        </w:numPr>
        <w:spacing w:after="0" w:line="240" w:lineRule="auto"/>
        <w:rPr>
          <w:rFonts w:ascii="Meiryo UI" w:eastAsia="Meiryo UI" w:hAnsi="Meiryo UI"/>
          <w:lang w:eastAsia="ja-JP"/>
        </w:rPr>
      </w:pPr>
      <w:r>
        <w:rPr>
          <w:rFonts w:ascii="Meiryo UI" w:eastAsia="Meiryo UI" w:hAnsi="Meiryo UI" w:hint="eastAsia"/>
          <w:b/>
          <w:bCs/>
          <w:position w:val="-3"/>
          <w:lang w:eastAsia="ja-JP"/>
        </w:rPr>
        <w:t>リスクアペタイト（リスク許容度）</w:t>
      </w:r>
      <w:r w:rsidR="00FC75C7" w:rsidRPr="00E247E0">
        <w:rPr>
          <w:rFonts w:ascii="Meiryo UI" w:eastAsia="Meiryo UI" w:hAnsi="Meiryo UI"/>
          <w:position w:val="-3"/>
          <w:lang w:eastAsia="ja-JP"/>
        </w:rPr>
        <w:t>：[</w:t>
      </w:r>
      <w:r w:rsidR="00FC75C7" w:rsidRPr="00E247E0">
        <w:rPr>
          <w:rFonts w:ascii="Meiryo UI" w:eastAsia="Meiryo UI" w:hAnsi="Meiryo UI"/>
          <w:i/>
          <w:iCs/>
          <w:position w:val="-3"/>
          <w:lang w:eastAsia="ja-JP"/>
        </w:rPr>
        <w:t>非常に低い</w:t>
      </w:r>
      <w:r w:rsidR="00FC75C7" w:rsidRPr="00E247E0">
        <w:rPr>
          <w:rFonts w:ascii="Meiryo UI" w:eastAsia="Meiryo UI" w:hAnsi="Meiryo UI"/>
          <w:position w:val="-3"/>
          <w:lang w:eastAsia="ja-JP"/>
        </w:rPr>
        <w:t>]</w:t>
      </w:r>
    </w:p>
    <w:p w14:paraId="4F30FAD9" w14:textId="515A4537" w:rsidR="00CC72AD" w:rsidRPr="00E247E0" w:rsidRDefault="00FC75C7">
      <w:pPr>
        <w:numPr>
          <w:ilvl w:val="0"/>
          <w:numId w:val="5"/>
        </w:numPr>
        <w:spacing w:after="0" w:line="240" w:lineRule="auto"/>
        <w:rPr>
          <w:rFonts w:ascii="Meiryo UI" w:eastAsia="Meiryo UI" w:hAnsi="Meiryo UI"/>
        </w:rPr>
      </w:pPr>
      <w:r w:rsidRPr="00E247E0">
        <w:rPr>
          <w:rFonts w:ascii="Meiryo UI" w:eastAsia="Meiryo UI" w:hAnsi="Meiryo UI"/>
          <w:b/>
          <w:bCs/>
          <w:lang w:eastAsia="ja-JP"/>
        </w:rPr>
        <w:t>説明</w:t>
      </w:r>
      <w:r w:rsidRPr="00E247E0">
        <w:rPr>
          <w:rFonts w:ascii="Meiryo UI" w:eastAsia="Meiryo UI" w:hAnsi="Meiryo UI"/>
          <w:lang w:eastAsia="ja-JP"/>
        </w:rPr>
        <w:t>: [</w:t>
      </w:r>
      <w:r w:rsidR="006401C3" w:rsidRPr="006401C3">
        <w:rPr>
          <w:rFonts w:ascii="Meiryo UI" w:eastAsia="Meiryo UI" w:hAnsi="Meiryo UI" w:hint="eastAsia"/>
          <w:i/>
          <w:iCs/>
          <w:lang w:eastAsia="ja-JP"/>
        </w:rPr>
        <w:t>当社の事業の性質上、最高水準のセキュリティ基準を維持することは譲歩できない事項です。このリスクを軽減するため、サイバーセキュリティ対策への投資および継続的な監視を最優先事項として位置付けています。</w:t>
      </w:r>
      <w:r w:rsidRPr="00E247E0">
        <w:rPr>
          <w:rFonts w:ascii="Meiryo UI" w:eastAsia="Meiryo UI" w:hAnsi="Meiryo UI"/>
        </w:rPr>
        <w:t>］</w:t>
      </w:r>
    </w:p>
    <w:p w14:paraId="25144068" w14:textId="77777777" w:rsidR="00CC72AD" w:rsidRPr="00E247E0" w:rsidRDefault="00CC72AD">
      <w:pPr>
        <w:rPr>
          <w:rFonts w:ascii="Meiryo UI" w:eastAsia="Meiryo UI" w:hAnsi="Meiryo UI"/>
        </w:rPr>
      </w:pPr>
    </w:p>
    <w:p w14:paraId="14F7AD00" w14:textId="7E782ABF" w:rsidR="00CC72AD" w:rsidRPr="00E247E0" w:rsidRDefault="00FC75C7">
      <w:pPr>
        <w:rPr>
          <w:rFonts w:ascii="Meiryo UI" w:eastAsia="Meiryo UI" w:hAnsi="Meiryo UI"/>
          <w:b/>
          <w:bCs/>
        </w:rPr>
      </w:pPr>
      <w:r w:rsidRPr="00E247E0">
        <w:rPr>
          <w:rFonts w:ascii="Meiryo UI" w:eastAsia="Meiryo UI" w:hAnsi="Meiryo UI"/>
          <w:b/>
          <w:bCs/>
        </w:rPr>
        <w:t xml:space="preserve">4.5 </w:t>
      </w:r>
      <w:r w:rsidR="006A6E3D">
        <w:rPr>
          <w:rFonts w:ascii="Meiryo UI" w:eastAsia="Meiryo UI" w:hAnsi="Meiryo UI" w:hint="eastAsia"/>
          <w:b/>
          <w:bCs/>
          <w:lang w:eastAsia="ja-JP"/>
        </w:rPr>
        <w:t>財務</w:t>
      </w:r>
      <w:proofErr w:type="spellStart"/>
      <w:r w:rsidRPr="00E247E0">
        <w:rPr>
          <w:rFonts w:ascii="Meiryo UI" w:eastAsia="Meiryo UI" w:hAnsi="Meiryo UI"/>
          <w:b/>
          <w:bCs/>
        </w:rPr>
        <w:t>リスク</w:t>
      </w:r>
      <w:proofErr w:type="spellEnd"/>
    </w:p>
    <w:p w14:paraId="7CB49CF5" w14:textId="081B64F4" w:rsidR="00CC72AD" w:rsidRPr="00E247E0" w:rsidRDefault="006401C3">
      <w:pPr>
        <w:numPr>
          <w:ilvl w:val="0"/>
          <w:numId w:val="6"/>
        </w:numPr>
        <w:spacing w:after="0" w:line="240" w:lineRule="auto"/>
        <w:rPr>
          <w:rFonts w:ascii="Meiryo UI" w:eastAsia="Meiryo UI" w:hAnsi="Meiryo UI"/>
          <w:lang w:eastAsia="ja-JP"/>
        </w:rPr>
      </w:pPr>
      <w:r>
        <w:rPr>
          <w:rFonts w:ascii="Meiryo UI" w:eastAsia="Meiryo UI" w:hAnsi="Meiryo UI" w:hint="eastAsia"/>
          <w:b/>
          <w:bCs/>
          <w:position w:val="-3"/>
          <w:lang w:eastAsia="ja-JP"/>
        </w:rPr>
        <w:t>リスクアペタイト（リスク許容度）</w:t>
      </w:r>
      <w:r w:rsidR="00FC75C7" w:rsidRPr="00E247E0">
        <w:rPr>
          <w:rFonts w:ascii="Meiryo UI" w:eastAsia="Meiryo UI" w:hAnsi="Meiryo UI"/>
          <w:position w:val="-3"/>
          <w:lang w:eastAsia="ja-JP"/>
        </w:rPr>
        <w:t>：[</w:t>
      </w:r>
      <w:r w:rsidR="00FC75C7" w:rsidRPr="00E247E0">
        <w:rPr>
          <w:rFonts w:ascii="Meiryo UI" w:eastAsia="Meiryo UI" w:hAnsi="Meiryo UI"/>
          <w:i/>
          <w:iCs/>
          <w:position w:val="-3"/>
          <w:lang w:eastAsia="ja-JP"/>
        </w:rPr>
        <w:t>低～中程度</w:t>
      </w:r>
      <w:r w:rsidR="00FC75C7" w:rsidRPr="00E247E0">
        <w:rPr>
          <w:rFonts w:ascii="Meiryo UI" w:eastAsia="Meiryo UI" w:hAnsi="Meiryo UI"/>
          <w:position w:val="-3"/>
          <w:lang w:eastAsia="ja-JP"/>
        </w:rPr>
        <w:t>]。</w:t>
      </w:r>
    </w:p>
    <w:p w14:paraId="37F6598B" w14:textId="35EF57AD" w:rsidR="00CC72AD" w:rsidRPr="00E247E0" w:rsidRDefault="00FC75C7">
      <w:pPr>
        <w:numPr>
          <w:ilvl w:val="0"/>
          <w:numId w:val="6"/>
        </w:numPr>
        <w:spacing w:after="0" w:line="240" w:lineRule="auto"/>
        <w:rPr>
          <w:rFonts w:ascii="Meiryo UI" w:eastAsia="Meiryo UI" w:hAnsi="Meiryo UI"/>
        </w:rPr>
      </w:pPr>
      <w:r w:rsidRPr="00E247E0">
        <w:rPr>
          <w:rFonts w:ascii="Meiryo UI" w:eastAsia="Meiryo UI" w:hAnsi="Meiryo UI"/>
          <w:b/>
          <w:bCs/>
          <w:lang w:eastAsia="ja-JP"/>
        </w:rPr>
        <w:t>説明</w:t>
      </w:r>
      <w:r w:rsidRPr="00E247E0">
        <w:rPr>
          <w:rFonts w:ascii="Meiryo UI" w:eastAsia="Meiryo UI" w:hAnsi="Meiryo UI"/>
          <w:lang w:eastAsia="ja-JP"/>
        </w:rPr>
        <w:t>： [</w:t>
      </w:r>
      <w:r w:rsidR="006A6E3D">
        <w:rPr>
          <w:rFonts w:ascii="Meiryo UI" w:eastAsia="Meiryo UI" w:hAnsi="Meiryo UI" w:hint="eastAsia"/>
          <w:i/>
          <w:iCs/>
          <w:lang w:eastAsia="ja-JP"/>
        </w:rPr>
        <w:t>当社</w:t>
      </w:r>
      <w:r w:rsidRPr="00E247E0">
        <w:rPr>
          <w:rFonts w:ascii="Meiryo UI" w:eastAsia="Meiryo UI" w:hAnsi="Meiryo UI"/>
          <w:i/>
          <w:iCs/>
          <w:lang w:eastAsia="ja-JP"/>
        </w:rPr>
        <w:t>は、</w:t>
      </w:r>
      <w:r w:rsidR="006A6E3D" w:rsidRPr="006A6E3D">
        <w:rPr>
          <w:rFonts w:ascii="Meiryo UI" w:eastAsia="Meiryo UI" w:hAnsi="Meiryo UI" w:hint="eastAsia"/>
          <w:i/>
          <w:iCs/>
          <w:lang w:eastAsia="ja-JP"/>
        </w:rPr>
        <w:t>財務の安定性を重視し、負債や投資に対して慎重な姿勢を取ります。会社の財務健全性を危険にさらすようなリスクの高い財務戦略は避けています。</w:t>
      </w:r>
      <w:r w:rsidRPr="00E247E0">
        <w:rPr>
          <w:rFonts w:ascii="Meiryo UI" w:eastAsia="Meiryo UI" w:hAnsi="Meiryo UI"/>
        </w:rPr>
        <w:t>］</w:t>
      </w:r>
    </w:p>
    <w:p w14:paraId="00D5EAC3" w14:textId="77777777" w:rsidR="00CC72AD" w:rsidRPr="00E247E0" w:rsidRDefault="00CC72AD">
      <w:pPr>
        <w:rPr>
          <w:rFonts w:ascii="Meiryo UI" w:eastAsia="Meiryo UI" w:hAnsi="Meiryo UI"/>
        </w:rPr>
      </w:pPr>
    </w:p>
    <w:p w14:paraId="299BF656" w14:textId="284C5CE9" w:rsidR="00CC72AD" w:rsidRPr="00E247E0" w:rsidRDefault="00FC75C7">
      <w:pPr>
        <w:pStyle w:val="Subtitle"/>
        <w:rPr>
          <w:rFonts w:ascii="Meiryo UI" w:eastAsia="Meiryo UI" w:hAnsi="Meiryo UI" w:cs="Arial"/>
          <w:b/>
          <w:bCs/>
          <w:color w:val="auto"/>
          <w:lang w:eastAsia="ja-JP"/>
        </w:rPr>
      </w:pPr>
      <w:r w:rsidRPr="00E247E0">
        <w:rPr>
          <w:rFonts w:ascii="Meiryo UI" w:eastAsia="Meiryo UI" w:hAnsi="Meiryo UI" w:cs="Arial"/>
          <w:b/>
          <w:bCs/>
          <w:color w:val="auto"/>
        </w:rPr>
        <w:t>5. </w:t>
      </w:r>
      <w:proofErr w:type="spellStart"/>
      <w:r w:rsidRPr="00E247E0">
        <w:rPr>
          <w:rFonts w:ascii="Meiryo UI" w:eastAsia="Meiryo UI" w:hAnsi="Meiryo UI" w:cs="Arial"/>
          <w:b/>
          <w:bCs/>
          <w:color w:val="auto"/>
        </w:rPr>
        <w:t>実施と</w:t>
      </w:r>
      <w:proofErr w:type="spellEnd"/>
      <w:r w:rsidR="006A6E3D">
        <w:rPr>
          <w:rFonts w:ascii="Meiryo UI" w:eastAsia="Meiryo UI" w:hAnsi="Meiryo UI" w:cs="Arial" w:hint="eastAsia"/>
          <w:b/>
          <w:bCs/>
          <w:color w:val="auto"/>
          <w:lang w:eastAsia="ja-JP"/>
        </w:rPr>
        <w:t>レビュー</w:t>
      </w:r>
    </w:p>
    <w:p w14:paraId="5F45FD42" w14:textId="7FAEC2D2" w:rsidR="00CC72AD" w:rsidRPr="00E247E0" w:rsidRDefault="00FC75C7">
      <w:pPr>
        <w:numPr>
          <w:ilvl w:val="0"/>
          <w:numId w:val="7"/>
        </w:numPr>
        <w:spacing w:after="0" w:line="240" w:lineRule="auto"/>
        <w:rPr>
          <w:rFonts w:ascii="Meiryo UI" w:eastAsia="Meiryo UI" w:hAnsi="Meiryo UI"/>
          <w:lang w:eastAsia="ja-JP"/>
        </w:rPr>
      </w:pPr>
      <w:r w:rsidRPr="00E247E0">
        <w:rPr>
          <w:rFonts w:ascii="Meiryo UI" w:eastAsia="Meiryo UI" w:hAnsi="Meiryo UI"/>
          <w:b/>
          <w:bCs/>
          <w:position w:val="-3"/>
          <w:lang w:eastAsia="ja-JP"/>
        </w:rPr>
        <w:t>モニタリングと報告</w:t>
      </w:r>
      <w:r w:rsidRPr="00E247E0">
        <w:rPr>
          <w:rFonts w:ascii="Meiryo UI" w:eastAsia="Meiryo UI" w:hAnsi="Meiryo UI"/>
          <w:position w:val="-3"/>
          <w:lang w:eastAsia="ja-JP"/>
        </w:rPr>
        <w:t>：</w:t>
      </w:r>
      <w:r w:rsidR="006A6E3D" w:rsidRPr="006A6E3D">
        <w:rPr>
          <w:rFonts w:ascii="Meiryo UI" w:eastAsia="Meiryo UI" w:hAnsi="Meiryo UI" w:hint="eastAsia"/>
          <w:position w:val="-3"/>
          <w:lang w:eastAsia="ja-JP"/>
        </w:rPr>
        <w:t>リスクの露出状況を定期的に監視し、経営陣および取締役会への報告を行うことは、この</w:t>
      </w:r>
      <w:r w:rsidR="006A6E3D">
        <w:rPr>
          <w:rFonts w:ascii="Meiryo UI" w:eastAsia="Meiryo UI" w:hAnsi="Meiryo UI" w:hint="eastAsia"/>
          <w:position w:val="-3"/>
          <w:lang w:eastAsia="ja-JP"/>
        </w:rPr>
        <w:t>リスクアペタイト（</w:t>
      </w:r>
      <w:r w:rsidR="006A6E3D" w:rsidRPr="006A6E3D">
        <w:rPr>
          <w:rFonts w:ascii="Meiryo UI" w:eastAsia="Meiryo UI" w:hAnsi="Meiryo UI" w:hint="eastAsia"/>
          <w:position w:val="-3"/>
          <w:lang w:eastAsia="ja-JP"/>
        </w:rPr>
        <w:t>リスク許容度</w:t>
      </w:r>
      <w:r w:rsidR="006A6E3D">
        <w:rPr>
          <w:rFonts w:ascii="Meiryo UI" w:eastAsia="Meiryo UI" w:hAnsi="Meiryo UI" w:hint="eastAsia"/>
          <w:position w:val="-3"/>
          <w:lang w:eastAsia="ja-JP"/>
        </w:rPr>
        <w:t>）</w:t>
      </w:r>
      <w:r w:rsidR="006A6E3D" w:rsidRPr="006A6E3D">
        <w:rPr>
          <w:rFonts w:ascii="Meiryo UI" w:eastAsia="Meiryo UI" w:hAnsi="Meiryo UI" w:hint="eastAsia"/>
          <w:position w:val="-3"/>
          <w:lang w:eastAsia="ja-JP"/>
        </w:rPr>
        <w:t>を維持する上で重要です。</w:t>
      </w:r>
    </w:p>
    <w:p w14:paraId="1B11C547" w14:textId="080444EF" w:rsidR="00CC72AD" w:rsidRPr="00E247E0" w:rsidRDefault="00FC75C7">
      <w:pPr>
        <w:numPr>
          <w:ilvl w:val="0"/>
          <w:numId w:val="7"/>
        </w:numPr>
        <w:spacing w:after="0" w:line="240" w:lineRule="auto"/>
        <w:rPr>
          <w:rFonts w:ascii="Meiryo UI" w:eastAsia="Meiryo UI" w:hAnsi="Meiryo UI"/>
          <w:lang w:eastAsia="ja-JP"/>
        </w:rPr>
      </w:pPr>
      <w:r w:rsidRPr="00E247E0">
        <w:rPr>
          <w:rFonts w:ascii="Meiryo UI" w:eastAsia="Meiryo UI" w:hAnsi="Meiryo UI"/>
          <w:b/>
          <w:bCs/>
          <w:lang w:eastAsia="ja-JP"/>
        </w:rPr>
        <w:t>レビュー・サイクル</w:t>
      </w:r>
      <w:r w:rsidRPr="00E247E0">
        <w:rPr>
          <w:rFonts w:ascii="Meiryo UI" w:eastAsia="Meiryo UI" w:hAnsi="Meiryo UI"/>
          <w:lang w:eastAsia="ja-JP"/>
        </w:rPr>
        <w:t>：</w:t>
      </w:r>
      <w:r w:rsidR="006A6E3D" w:rsidRPr="006A6E3D">
        <w:rPr>
          <w:rFonts w:ascii="Meiryo UI" w:eastAsia="Meiryo UI" w:hAnsi="Meiryo UI" w:hint="eastAsia"/>
          <w:lang w:eastAsia="ja-JP"/>
        </w:rPr>
        <w:t>このリスク許容度</w:t>
      </w:r>
      <w:r w:rsidR="006A6E3D">
        <w:rPr>
          <w:rFonts w:ascii="Meiryo UI" w:eastAsia="Meiryo UI" w:hAnsi="Meiryo UI" w:hint="eastAsia"/>
          <w:lang w:eastAsia="ja-JP"/>
        </w:rPr>
        <w:t>ステートメント</w:t>
      </w:r>
      <w:r w:rsidR="006A6E3D" w:rsidRPr="006A6E3D">
        <w:rPr>
          <w:rFonts w:ascii="Meiryo UI" w:eastAsia="Meiryo UI" w:hAnsi="Meiryo UI" w:hint="eastAsia"/>
          <w:lang w:eastAsia="ja-JP"/>
        </w:rPr>
        <w:t>は、ビジネス環境や戦略目標に大きな変化が生じた場合には、年次またはそれ以上の頻度で見直されます。</w:t>
      </w:r>
    </w:p>
    <w:p w14:paraId="13C9ECFE" w14:textId="77777777" w:rsidR="00CC72AD" w:rsidRPr="00E247E0" w:rsidRDefault="00CC72AD">
      <w:pPr>
        <w:rPr>
          <w:rFonts w:ascii="Meiryo UI" w:eastAsia="Meiryo UI" w:hAnsi="Meiryo UI"/>
          <w:lang w:eastAsia="ja-JP"/>
        </w:rPr>
      </w:pPr>
    </w:p>
    <w:p w14:paraId="44958897" w14:textId="77777777" w:rsidR="00CC72AD" w:rsidRPr="00E247E0" w:rsidRDefault="00FC75C7">
      <w:pPr>
        <w:pStyle w:val="Subtitle"/>
        <w:rPr>
          <w:rFonts w:ascii="Meiryo UI" w:eastAsia="Meiryo UI" w:hAnsi="Meiryo UI" w:cs="Arial"/>
          <w:b/>
          <w:bCs/>
          <w:color w:val="auto"/>
          <w:lang w:eastAsia="ja-JP"/>
        </w:rPr>
      </w:pPr>
      <w:r w:rsidRPr="00E247E0">
        <w:rPr>
          <w:rFonts w:ascii="Meiryo UI" w:eastAsia="Meiryo UI" w:hAnsi="Meiryo UI" w:cs="Arial"/>
          <w:b/>
          <w:bCs/>
          <w:color w:val="auto"/>
          <w:lang w:eastAsia="ja-JP"/>
        </w:rPr>
        <w:t>6. 結論</w:t>
      </w:r>
    </w:p>
    <w:p w14:paraId="733B69B8" w14:textId="585D5A20" w:rsidR="00CC72AD" w:rsidRPr="00E247E0" w:rsidRDefault="006A6E3D">
      <w:pPr>
        <w:rPr>
          <w:rFonts w:ascii="Meiryo UI" w:eastAsia="Meiryo UI" w:hAnsi="Meiryo UI"/>
          <w:i/>
          <w:iCs/>
          <w:lang w:eastAsia="ja-JP"/>
        </w:rPr>
      </w:pPr>
      <w:r w:rsidRPr="006A6E3D">
        <w:rPr>
          <w:rFonts w:ascii="Meiryo UI" w:eastAsia="Meiryo UI" w:hAnsi="Meiryo UI" w:hint="eastAsia"/>
          <w:lang w:eastAsia="ja-JP"/>
        </w:rPr>
        <w:t>この</w:t>
      </w:r>
      <w:r>
        <w:rPr>
          <w:rFonts w:ascii="Meiryo UI" w:eastAsia="Meiryo UI" w:hAnsi="Meiryo UI" w:hint="eastAsia"/>
          <w:lang w:eastAsia="ja-JP"/>
        </w:rPr>
        <w:t>リスクアペタイト（リ</w:t>
      </w:r>
      <w:r w:rsidRPr="006A6E3D">
        <w:rPr>
          <w:rFonts w:ascii="Meiryo UI" w:eastAsia="Meiryo UI" w:hAnsi="Meiryo UI" w:hint="eastAsia"/>
          <w:lang w:eastAsia="ja-JP"/>
        </w:rPr>
        <w:t>スク許容度</w:t>
      </w:r>
      <w:r>
        <w:rPr>
          <w:rFonts w:ascii="Meiryo UI" w:eastAsia="Meiryo UI" w:hAnsi="Meiryo UI" w:hint="eastAsia"/>
          <w:lang w:eastAsia="ja-JP"/>
        </w:rPr>
        <w:t>）ステートメントは</w:t>
      </w:r>
      <w:r w:rsidRPr="006A6E3D">
        <w:rPr>
          <w:rFonts w:ascii="Meiryo UI" w:eastAsia="Meiryo UI" w:hAnsi="Meiryo UI" w:hint="eastAsia"/>
          <w:lang w:eastAsia="ja-JP"/>
        </w:rPr>
        <w:t>、[貴社名]のリスク管理における基本方針を定めるものです。リスクと報酬のバランスをとることで、[貴社の戦略目標]という複雑な状況を乗り越え、持続可能な成功と顧客満足を確保することを目指します。</w:t>
      </w:r>
    </w:p>
    <w:p w14:paraId="4953B247" w14:textId="60BE9CFE" w:rsidR="00CC72AD" w:rsidRPr="00E247E0" w:rsidRDefault="00FC75C7">
      <w:pPr>
        <w:rPr>
          <w:rFonts w:ascii="Meiryo UI" w:eastAsia="Meiryo UI" w:hAnsi="Meiryo UI"/>
          <w:lang w:eastAsia="ja-JP"/>
        </w:rPr>
      </w:pPr>
      <w:r w:rsidRPr="00E247E0">
        <w:rPr>
          <w:rFonts w:ascii="Meiryo UI" w:eastAsia="Meiryo UI" w:hAnsi="Meiryo UI"/>
          <w:i/>
          <w:iCs/>
          <w:lang w:eastAsia="ja-JP"/>
        </w:rPr>
        <w:t>承認者</w:t>
      </w:r>
      <w:r w:rsidRPr="00E247E0">
        <w:rPr>
          <w:rFonts w:ascii="Meiryo UI" w:eastAsia="Meiryo UI" w:hAnsi="Meiryo UI"/>
          <w:lang w:eastAsia="ja-JP"/>
        </w:rPr>
        <w:t>[</w:t>
      </w:r>
      <w:r w:rsidR="006A6E3D">
        <w:rPr>
          <w:rFonts w:ascii="Meiryo UI" w:eastAsia="Meiryo UI" w:hAnsi="Meiryo UI" w:hint="eastAsia"/>
          <w:i/>
          <w:iCs/>
          <w:lang w:eastAsia="ja-JP"/>
        </w:rPr>
        <w:t>上級経営幹部</w:t>
      </w:r>
      <w:r w:rsidRPr="00E247E0">
        <w:rPr>
          <w:rFonts w:ascii="Meiryo UI" w:eastAsia="Meiryo UI" w:hAnsi="Meiryo UI"/>
          <w:i/>
          <w:iCs/>
          <w:lang w:eastAsia="ja-JP"/>
        </w:rPr>
        <w:t>/取締役会</w:t>
      </w:r>
      <w:r w:rsidRPr="00E247E0">
        <w:rPr>
          <w:rFonts w:ascii="Meiryo UI" w:eastAsia="Meiryo UI" w:hAnsi="Meiryo UI"/>
          <w:lang w:eastAsia="ja-JP"/>
        </w:rPr>
        <w:t>]</w:t>
      </w:r>
    </w:p>
    <w:p w14:paraId="2AEB2024" w14:textId="78794E52" w:rsidR="00CC72AD" w:rsidRPr="00E247E0" w:rsidRDefault="006A6E3D">
      <w:pPr>
        <w:rPr>
          <w:rFonts w:ascii="Meiryo UI" w:eastAsia="Meiryo UI" w:hAnsi="Meiryo UI"/>
        </w:rPr>
      </w:pPr>
      <w:r>
        <w:rPr>
          <w:rFonts w:ascii="Meiryo UI" w:eastAsia="Meiryo UI" w:hAnsi="Meiryo UI" w:hint="eastAsia"/>
          <w:i/>
          <w:iCs/>
          <w:lang w:eastAsia="ja-JP"/>
        </w:rPr>
        <w:t>承認日</w:t>
      </w:r>
      <w:r w:rsidR="00FC75C7" w:rsidRPr="00E247E0">
        <w:rPr>
          <w:rFonts w:ascii="Meiryo UI" w:eastAsia="Meiryo UI" w:hAnsi="Meiryo UI"/>
        </w:rPr>
        <w:t>[</w:t>
      </w:r>
      <w:proofErr w:type="spellStart"/>
      <w:r w:rsidR="00FC75C7" w:rsidRPr="00E247E0">
        <w:rPr>
          <w:rFonts w:ascii="Meiryo UI" w:eastAsia="Meiryo UI" w:hAnsi="Meiryo UI"/>
          <w:i/>
          <w:iCs/>
        </w:rPr>
        <w:t>日付</w:t>
      </w:r>
      <w:proofErr w:type="spellEnd"/>
      <w:r w:rsidR="00FC75C7" w:rsidRPr="00E247E0">
        <w:rPr>
          <w:rFonts w:ascii="Meiryo UI" w:eastAsia="Meiryo UI" w:hAnsi="Meiryo UI"/>
        </w:rPr>
        <w:t>]</w:t>
      </w:r>
    </w:p>
    <w:sectPr w:rsidR="00CC72AD" w:rsidRPr="00E247E0">
      <w:footerReference w:type="default" r:id="rId7"/>
      <w:pgSz w:w="12240" w:h="15840"/>
      <w:pgMar w:top="939" w:right="1080" w:bottom="1977" w:left="1080" w:header="1152"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FE6D" w14:textId="77777777" w:rsidR="00B940FD" w:rsidRDefault="00B940FD">
      <w:pPr>
        <w:spacing w:after="0" w:line="240" w:lineRule="auto"/>
      </w:pPr>
      <w:r>
        <w:separator/>
      </w:r>
    </w:p>
  </w:endnote>
  <w:endnote w:type="continuationSeparator" w:id="0">
    <w:p w14:paraId="5CC308BC" w14:textId="77777777" w:rsidR="00B940FD" w:rsidRDefault="00B9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Times New Roman"/>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Inter">
    <w:altName w:val="Calibri"/>
    <w:panose1 w:val="00000000000000000000"/>
    <w:charset w:val="00"/>
    <w:family w:val="auto"/>
    <w:notTrueType/>
    <w:pitch w:val="variable"/>
    <w:sig w:usb0="E0000AFF" w:usb1="5200A1FF" w:usb2="00000021" w:usb3="00000000" w:csb0="0000019F" w:csb1="00000000"/>
  </w:font>
  <w:font w:name="Meiryo UI">
    <w:charset w:val="80"/>
    <w:family w:val="swiss"/>
    <w:pitch w:val="variable"/>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FF3D" w14:textId="77777777" w:rsidR="000070E7" w:rsidRDefault="00FC75C7">
    <w:pPr>
      <w:ind w:right="360"/>
    </w:pPr>
    <w:r>
      <w:rPr>
        <w:noProof/>
      </w:rPr>
      <w:drawing>
        <wp:anchor distT="0" distB="0" distL="114300" distR="114300" simplePos="0" relativeHeight="251660288" behindDoc="0" locked="0" layoutInCell="1" allowOverlap="1" wp14:anchorId="673D8C49" wp14:editId="3F3BB2A6">
          <wp:simplePos x="0" y="0"/>
          <wp:positionH relativeFrom="column">
            <wp:posOffset>0</wp:posOffset>
          </wp:positionH>
          <wp:positionV relativeFrom="paragraph">
            <wp:posOffset>245114</wp:posOffset>
          </wp:positionV>
          <wp:extent cx="690856" cy="245745"/>
          <wp:effectExtent l="0" t="0" r="0" b="1905"/>
          <wp:wrapNone/>
          <wp:docPr id="1" name="Picture 393068747" descr="赤と黒のロゴ&#10;&#10;AIが生成したコンテンツは間違っている可能性があります。"/>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90856" cy="245745"/>
                  </a:xfrm>
                  <a:prstGeom prst="rect">
                    <a:avLst/>
                  </a:prstGeom>
                  <a:noFill/>
                  <a:ln>
                    <a:noFill/>
                    <a:prstDash/>
                  </a:ln>
                </pic:spPr>
              </pic:pic>
            </a:graphicData>
          </a:graphic>
        </wp:anchor>
      </w:drawing>
    </w:r>
  </w:p>
  <w:p w14:paraId="33D68DAB" w14:textId="77777777" w:rsidR="000070E7" w:rsidRDefault="00FC75C7">
    <w:pPr>
      <w:pStyle w:val="Footertext"/>
      <w:ind w:left="135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704153E2" wp14:editId="153BED2E">
              <wp:simplePos x="0" y="0"/>
              <wp:positionH relativeFrom="page">
                <wp:posOffset>7231349</wp:posOffset>
              </wp:positionH>
              <wp:positionV relativeFrom="paragraph">
                <wp:posOffset>67939</wp:posOffset>
              </wp:positionV>
              <wp:extent cx="0" cy="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706BCBA" w14:textId="77777777" w:rsidR="000070E7" w:rsidRDefault="00FC75C7">
                          <w:pPr>
                            <w:pStyle w:val="Footer"/>
                          </w:pPr>
                          <w:r>
                            <w:rPr>
                              <w:rStyle w:val="PageNumber"/>
                              <w:color w:val="848182"/>
                              <w:sz w:val="18"/>
                              <w:szCs w:val="18"/>
                            </w:rPr>
                            <w:fldChar w:fldCharType="begin"/>
                          </w:r>
                          <w:r>
                            <w:rPr>
                              <w:rStyle w:val="PageNumber"/>
                              <w:color w:val="848182"/>
                              <w:sz w:val="18"/>
                              <w:szCs w:val="18"/>
                            </w:rPr>
                            <w:instrText xml:space="preserve"> PAGE </w:instrText>
                          </w:r>
                          <w:r>
                            <w:rPr>
                              <w:rStyle w:val="PageNumber"/>
                              <w:color w:val="848182"/>
                              <w:sz w:val="18"/>
                              <w:szCs w:val="18"/>
                            </w:rPr>
                            <w:fldChar w:fldCharType="separate"/>
                          </w:r>
                          <w:r>
                            <w:rPr>
                              <w:rStyle w:val="PageNumber"/>
                              <w:noProof/>
                              <w:color w:val="848182"/>
                              <w:sz w:val="18"/>
                              <w:szCs w:val="18"/>
                            </w:rPr>
                            <w:t>1</w:t>
                          </w:r>
                          <w:r>
                            <w:rPr>
                              <w:rStyle w:val="PageNumber"/>
                              <w:color w:val="848182"/>
                              <w:sz w:val="18"/>
                              <w:szCs w:val="18"/>
                            </w:rPr>
                            <w:fldChar w:fldCharType="end"/>
                          </w:r>
                        </w:p>
                      </w:txbxContent>
                    </wps:txbx>
                    <wps:bodyPr wrap="none" lIns="0" tIns="0" rIns="0" bIns="0">
                      <a:spAutoFit/>
                    </wps:bodyPr>
                  </wps:wsp>
                </a:graphicData>
              </a:graphic>
            </wp:anchor>
          </w:drawing>
        </mc:Choice>
        <mc:Fallback>
          <w:pict>
            <v:shapetype w14:anchorId="704153E2" id="_x0000_t202" coordsize="21600,21600" o:spt="202" path="m,l,21600r21600,l21600,xe">
              <v:stroke joinstyle="miter"/>
              <v:path gradientshapeok="t" o:connecttype="rect"/>
            </v:shapetype>
            <v:shape id="Text Box 2" o:spid="_x0000_s1026" type="#_x0000_t202" style="position:absolute;left:0;text-align:left;margin-left:569.4pt;margin-top:5.35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" filled="f" stroked="f">
              <v:textbox style="mso-fit-shape-to-text:t" inset="0,0,0,0">
                <w:txbxContent>
                  <w:p w14:paraId="3706BCBA" w14:textId="77777777" w:rsidR="00000000" w:rsidRDefault="00FC75C7">
                    <w:pPr>
                      <w:pStyle w:val="Footer"/>
                    </w:pPr>
                    <w:r>
                      <w:rPr>
                        <w:rStyle w:val="PageNumber"/>
                        <w:color w:val="848182"/>
                        <w:sz w:val="18"/>
                        <w:szCs w:val="18"/>
                      </w:rPr>
                      <w:fldChar w:fldCharType="begin"/>
                    </w:r>
                    <w:r>
                      <w:rPr>
                        <w:rStyle w:val="PageNumber"/>
                        <w:color w:val="848182"/>
                        <w:sz w:val="18"/>
                        <w:szCs w:val="18"/>
                      </w:rPr>
                      <w:instrText xml:space="preserve"> PAGE </w:instrText>
                    </w:r>
                    <w:r>
                      <w:rPr>
                        <w:rStyle w:val="PageNumber"/>
                        <w:color w:val="848182"/>
                        <w:sz w:val="18"/>
                        <w:szCs w:val="18"/>
                      </w:rPr>
                      <w:fldChar w:fldCharType="separate"/>
                    </w:r>
                    <w:r>
                      <w:rPr>
                        <w:rStyle w:val="PageNumber"/>
                        <w:noProof/>
                        <w:color w:val="848182"/>
                        <w:sz w:val="18"/>
                        <w:szCs w:val="18"/>
                      </w:rPr>
                      <w:t>1</w:t>
                    </w:r>
                    <w:r>
                      <w:rPr>
                        <w:rStyle w:val="PageNumber"/>
                        <w:color w:val="848182"/>
                        <w:sz w:val="18"/>
                        <w:szCs w:val="18"/>
                      </w:rPr>
                      <w:fldChar w:fldCharType="end"/>
                    </w:r>
                  </w:p>
                </w:txbxContent>
              </v:textbox>
              <w10:wrap type="topAndBottom" anchorx="page"/>
            </v:shape>
          </w:pict>
        </mc:Fallback>
      </mc:AlternateContent>
    </w:r>
    <w:proofErr w:type="spellStart"/>
    <w:r>
      <w:rPr>
        <w:rFonts w:ascii="Arial" w:hAnsi="Arial" w:cs="Arial"/>
        <w:sz w:val="18"/>
        <w:szCs w:val="18"/>
      </w:rPr>
      <w:t>著作権</w:t>
    </w:r>
    <w:proofErr w:type="spellEnd"/>
    <w:r>
      <w:rPr>
        <w:rFonts w:ascii="Arial" w:hAnsi="Arial" w:cs="Arial"/>
        <w:sz w:val="18"/>
        <w:szCs w:val="18"/>
      </w:rPr>
      <w:t xml:space="preserve"> © 2024, Ivanti. </w:t>
    </w:r>
    <w:proofErr w:type="spellStart"/>
    <w:r>
      <w:rPr>
        <w:rFonts w:ascii="Arial" w:hAnsi="Arial" w:cs="Arial"/>
        <w:sz w:val="18"/>
        <w:szCs w:val="18"/>
      </w:rPr>
      <w:t>無断転載禁止</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9C9D" w14:textId="77777777" w:rsidR="00B940FD" w:rsidRDefault="00B940FD">
      <w:pPr>
        <w:spacing w:after="0" w:line="240" w:lineRule="auto"/>
      </w:pPr>
      <w:r>
        <w:rPr>
          <w:color w:val="000000"/>
        </w:rPr>
        <w:separator/>
      </w:r>
    </w:p>
  </w:footnote>
  <w:footnote w:type="continuationSeparator" w:id="0">
    <w:p w14:paraId="5F2A5347" w14:textId="77777777" w:rsidR="00B940FD" w:rsidRDefault="00B94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4D26"/>
    <w:multiLevelType w:val="multilevel"/>
    <w:tmpl w:val="DE3E7A3C"/>
    <w:lvl w:ilvl="0">
      <w:numFmt w:val="bullet"/>
      <w:lvlText w:val=""/>
      <w:lvlJc w:val="left"/>
      <w:pPr>
        <w:ind w:left="720" w:hanging="360"/>
      </w:pPr>
      <w:rPr>
        <w:rFonts w:ascii="Wingdings" w:hAnsi="Wingdings"/>
        <w:color w:val="000000"/>
        <w:kern w:val="0"/>
        <w:position w:val="0"/>
        <w:sz w:val="32"/>
        <w:vertAlign w:val="baseline"/>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0E2973A6"/>
    <w:multiLevelType w:val="multilevel"/>
    <w:tmpl w:val="F9CEF436"/>
    <w:lvl w:ilvl="0">
      <w:numFmt w:val="bullet"/>
      <w:lvlText w:val=""/>
      <w:lvlJc w:val="left"/>
      <w:pPr>
        <w:ind w:left="720" w:hanging="360"/>
      </w:pPr>
      <w:rPr>
        <w:rFonts w:ascii="Wingdings" w:hAnsi="Wingdings"/>
        <w:color w:val="000000"/>
        <w:kern w:val="0"/>
        <w:position w:val="0"/>
        <w:sz w:val="32"/>
        <w:vertAlign w:val="baseline"/>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1E3C1D82"/>
    <w:multiLevelType w:val="multilevel"/>
    <w:tmpl w:val="86667C82"/>
    <w:lvl w:ilvl="0">
      <w:numFmt w:val="bullet"/>
      <w:lvlText w:val=""/>
      <w:lvlJc w:val="left"/>
      <w:pPr>
        <w:ind w:left="720" w:hanging="360"/>
      </w:pPr>
      <w:rPr>
        <w:rFonts w:ascii="Wingdings" w:hAnsi="Wingdings"/>
        <w:color w:val="000000"/>
        <w:kern w:val="0"/>
        <w:position w:val="0"/>
        <w:sz w:val="32"/>
        <w:vertAlign w:val="baseline"/>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36F47A13"/>
    <w:multiLevelType w:val="multilevel"/>
    <w:tmpl w:val="F8C8CBE6"/>
    <w:lvl w:ilvl="0">
      <w:numFmt w:val="bullet"/>
      <w:lvlText w:val=""/>
      <w:lvlJc w:val="left"/>
      <w:pPr>
        <w:ind w:left="720" w:hanging="360"/>
      </w:pPr>
      <w:rPr>
        <w:rFonts w:ascii="Wingdings" w:hAnsi="Wingdings"/>
        <w:color w:val="000000"/>
        <w:kern w:val="0"/>
        <w:position w:val="0"/>
        <w:sz w:val="32"/>
        <w:vertAlign w:val="baseline"/>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4BA11F1D"/>
    <w:multiLevelType w:val="multilevel"/>
    <w:tmpl w:val="A1F48198"/>
    <w:lvl w:ilvl="0">
      <w:numFmt w:val="bullet"/>
      <w:lvlText w:val=""/>
      <w:lvlJc w:val="left"/>
      <w:pPr>
        <w:ind w:left="720" w:hanging="360"/>
      </w:pPr>
      <w:rPr>
        <w:rFonts w:ascii="Wingdings" w:hAnsi="Wingdings"/>
        <w:color w:val="000000"/>
        <w:kern w:val="0"/>
        <w:position w:val="0"/>
        <w:sz w:val="32"/>
        <w:vertAlign w:val="baseline"/>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51992DC5"/>
    <w:multiLevelType w:val="multilevel"/>
    <w:tmpl w:val="45C88122"/>
    <w:lvl w:ilvl="0">
      <w:numFmt w:val="bullet"/>
      <w:lvlText w:val=""/>
      <w:lvlJc w:val="left"/>
      <w:pPr>
        <w:ind w:left="720" w:hanging="360"/>
      </w:pPr>
      <w:rPr>
        <w:rFonts w:ascii="Wingdings" w:hAnsi="Wingdings"/>
        <w:color w:val="000000"/>
        <w:kern w:val="0"/>
        <w:position w:val="0"/>
        <w:sz w:val="32"/>
        <w:vertAlign w:val="baseline"/>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570E72E9"/>
    <w:multiLevelType w:val="multilevel"/>
    <w:tmpl w:val="6A4674B4"/>
    <w:lvl w:ilvl="0">
      <w:numFmt w:val="bullet"/>
      <w:lvlText w:val=""/>
      <w:lvlJc w:val="left"/>
      <w:pPr>
        <w:ind w:left="720" w:hanging="360"/>
      </w:pPr>
      <w:rPr>
        <w:rFonts w:ascii="Wingdings" w:hAnsi="Wingdings"/>
        <w:color w:val="000000"/>
        <w:kern w:val="0"/>
        <w:position w:val="0"/>
        <w:sz w:val="32"/>
        <w:vertAlign w:val="baseline"/>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297616004">
    <w:abstractNumId w:val="0"/>
  </w:num>
  <w:num w:numId="2" w16cid:durableId="661588500">
    <w:abstractNumId w:val="5"/>
  </w:num>
  <w:num w:numId="3" w16cid:durableId="2084526833">
    <w:abstractNumId w:val="2"/>
  </w:num>
  <w:num w:numId="4" w16cid:durableId="34237548">
    <w:abstractNumId w:val="6"/>
  </w:num>
  <w:num w:numId="5" w16cid:durableId="779379849">
    <w:abstractNumId w:val="3"/>
  </w:num>
  <w:num w:numId="6" w16cid:durableId="980426661">
    <w:abstractNumId w:val="4"/>
  </w:num>
  <w:num w:numId="7" w16cid:durableId="1670018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AD"/>
    <w:rsid w:val="000070E7"/>
    <w:rsid w:val="000355E3"/>
    <w:rsid w:val="00432F16"/>
    <w:rsid w:val="006401C3"/>
    <w:rsid w:val="006A6E3D"/>
    <w:rsid w:val="00B940FD"/>
    <w:rsid w:val="00CC72AD"/>
    <w:rsid w:val="00D844D3"/>
    <w:rsid w:val="00E21110"/>
    <w:rsid w:val="00E247E0"/>
    <w:rsid w:val="00FC7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D6D5DB"/>
  <w15:docId w15:val="{FF719DD3-F59F-4368-B137-F034A6AA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Arial"/>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40" w:line="280" w:lineRule="atLeast"/>
    </w:pPr>
    <w:rPr>
      <w:rFonts w:ascii="Arial" w:hAnsi="Arial"/>
      <w:sz w:val="22"/>
      <w:szCs w:val="22"/>
    </w:rPr>
  </w:style>
  <w:style w:type="paragraph" w:styleId="Heading1">
    <w:name w:val="heading 1"/>
    <w:basedOn w:val="Normal"/>
    <w:next w:val="Normal"/>
    <w:pPr>
      <w:keepNext/>
      <w:keepLines/>
      <w:spacing w:before="240" w:after="120"/>
      <w:outlineLvl w:val="0"/>
    </w:pPr>
    <w:rPr>
      <w:rFonts w:eastAsia="SimSun"/>
      <w:b/>
      <w:color w:val="E12726"/>
    </w:rPr>
  </w:style>
  <w:style w:type="paragraph" w:styleId="Heading2">
    <w:name w:val="heading 2"/>
    <w:basedOn w:val="Normal"/>
    <w:next w:val="Normal"/>
    <w:pPr>
      <w:spacing w:after="0"/>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rPr>
      <w:rFonts w:ascii="Arial" w:hAnsi="Arial"/>
      <w:sz w:val="22"/>
      <w:szCs w:val="22"/>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rFonts w:ascii="Arial" w:hAnsi="Arial"/>
      <w:sz w:val="22"/>
      <w:szCs w:val="22"/>
    </w:rPr>
  </w:style>
  <w:style w:type="character" w:customStyle="1" w:styleId="Heading1Char">
    <w:name w:val="Heading 1 Char"/>
    <w:rPr>
      <w:rFonts w:ascii="Arial" w:eastAsia="SimSun" w:hAnsi="Arial" w:cs="Arial"/>
      <w:b/>
      <w:color w:val="E12726"/>
    </w:rPr>
  </w:style>
  <w:style w:type="paragraph" w:styleId="BodyText">
    <w:name w:val="Body Text"/>
    <w:basedOn w:val="Normal"/>
    <w:pPr>
      <w:spacing w:after="180"/>
    </w:pPr>
    <w:rPr>
      <w:sz w:val="18"/>
      <w:szCs w:val="17"/>
    </w:rPr>
  </w:style>
  <w:style w:type="character" w:customStyle="1" w:styleId="BodyTextChar">
    <w:name w:val="Body Text Char"/>
    <w:rPr>
      <w:rFonts w:ascii="Arial" w:hAnsi="Arial"/>
      <w:sz w:val="18"/>
      <w:szCs w:val="17"/>
    </w:rPr>
  </w:style>
  <w:style w:type="character" w:customStyle="1" w:styleId="Heading2Char">
    <w:name w:val="Heading 2 Char"/>
    <w:rPr>
      <w:rFonts w:ascii="Arial" w:hAnsi="Arial" w:cs="Arial"/>
      <w:b/>
      <w:sz w:val="18"/>
    </w:rPr>
  </w:style>
  <w:style w:type="paragraph" w:styleId="BlockText">
    <w:name w:val="Block Text"/>
    <w:basedOn w:val="Normal"/>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eastAsia="SimSun" w:hAnsi="Calibri"/>
      <w:i/>
      <w:iCs/>
      <w:color w:val="5B9BD5"/>
    </w:rPr>
  </w:style>
  <w:style w:type="character" w:styleId="Hyperlink">
    <w:name w:val="Hyperlink"/>
    <w:rPr>
      <w:color w:val="0563C1"/>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Arial" w:hAnsi="Arial"/>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b/>
      <w:bCs/>
    </w:rPr>
  </w:style>
  <w:style w:type="paragraph" w:styleId="BalloonText">
    <w:name w:val="Balloon Text"/>
    <w:basedOn w:val="Normal"/>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customStyle="1" w:styleId="UnresolvedMention1">
    <w:name w:val="Unresolved Mention1"/>
    <w:basedOn w:val="DefaultParagraphFont"/>
    <w:rPr>
      <w:color w:val="605E5C"/>
      <w:shd w:val="clear" w:color="auto" w:fill="E1DFDD"/>
    </w:rPr>
  </w:style>
  <w:style w:type="paragraph" w:styleId="Subtitle">
    <w:name w:val="Subtitle"/>
    <w:basedOn w:val="Normal"/>
    <w:next w:val="Normal"/>
    <w:pPr>
      <w:spacing w:after="160" w:line="240" w:lineRule="auto"/>
    </w:pPr>
    <w:rPr>
      <w:rFonts w:ascii="Calibri" w:eastAsia="DengXian Light" w:hAnsi="Calibri" w:cs="Times New Roman"/>
      <w:color w:val="595959"/>
      <w:spacing w:val="15"/>
      <w:kern w:val="3"/>
      <w:sz w:val="28"/>
      <w:szCs w:val="28"/>
    </w:rPr>
  </w:style>
  <w:style w:type="character" w:customStyle="1" w:styleId="SubtitleChar">
    <w:name w:val="Subtitle Char"/>
    <w:basedOn w:val="DefaultParagraphFont"/>
    <w:rPr>
      <w:rFonts w:ascii="Calibri" w:eastAsia="DengXian Light" w:hAnsi="Calibri" w:cs="Times New Roman"/>
      <w:color w:val="595959"/>
      <w:spacing w:val="15"/>
      <w:kern w:val="3"/>
      <w:sz w:val="28"/>
      <w:szCs w:val="28"/>
    </w:rPr>
  </w:style>
  <w:style w:type="character" w:styleId="PageNumber">
    <w:name w:val="page number"/>
    <w:basedOn w:val="DefaultParagraphFont"/>
  </w:style>
  <w:style w:type="paragraph" w:styleId="NoSpacing">
    <w:name w:val="No Spacing"/>
    <w:pPr>
      <w:suppressAutoHyphens/>
    </w:pPr>
    <w:rPr>
      <w:rFonts w:eastAsia="DengXian"/>
      <w:sz w:val="22"/>
      <w:szCs w:val="22"/>
      <w:lang w:eastAsia="zh-CN"/>
    </w:rPr>
  </w:style>
  <w:style w:type="paragraph" w:customStyle="1" w:styleId="Footertext">
    <w:name w:val="Footer text"/>
    <w:basedOn w:val="Normal"/>
    <w:pPr>
      <w:autoSpaceDE w:val="0"/>
      <w:spacing w:after="180" w:line="300" w:lineRule="atLeast"/>
      <w:jc w:val="right"/>
      <w:textAlignment w:val="center"/>
    </w:pPr>
    <w:rPr>
      <w:rFonts w:ascii="Inter" w:hAnsi="Inter" w:cs="Inter"/>
      <w:color w:val="84818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ichi.Toba\Downloads\727466caef92bd33c98db1836921c8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DD63FBE35924384CA24EBEBC0C704" ma:contentTypeVersion="18" ma:contentTypeDescription="Create a new document." ma:contentTypeScope="" ma:versionID="c0202fa97836d5217bbd5e575d7e7bdd">
  <xsd:schema xmlns:xsd="http://www.w3.org/2001/XMLSchema" xmlns:xs="http://www.w3.org/2001/XMLSchema" xmlns:p="http://schemas.microsoft.com/office/2006/metadata/properties" xmlns:ns2="cce0c20c-2a0a-40d7-b79c-c34288d2daf8" xmlns:ns3="bd2db370-3fdd-4f5b-bdac-829abca11e3e" targetNamespace="http://schemas.microsoft.com/office/2006/metadata/properties" ma:root="true" ma:fieldsID="699ee1066e383f111380d600b2e676a9" ns2:_="" ns3:_="">
    <xsd:import namespace="cce0c20c-2a0a-40d7-b79c-c34288d2daf8"/>
    <xsd:import namespace="bd2db370-3fdd-4f5b-bdac-829abca11e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0c20c-2a0a-40d7-b79c-c34288d2d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08e508-2fda-4ce2-b952-de9af3137cf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db370-3fdd-4f5b-bdac-829abca11e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06485dc-0bdf-420a-80ec-c9e241880807}" ma:internalName="TaxCatchAll" ma:showField="CatchAllData" ma:web="bd2db370-3fdd-4f5b-bdac-829abca11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2db370-3fdd-4f5b-bdac-829abca11e3e" xsi:nil="true"/>
    <lcf76f155ced4ddcb4097134ff3c332f xmlns="cce0c20c-2a0a-40d7-b79c-c34288d2da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0E5EB9-E309-481B-BCE2-A40B1CBF1E8F}"/>
</file>

<file path=customXml/itemProps2.xml><?xml version="1.0" encoding="utf-8"?>
<ds:datastoreItem xmlns:ds="http://schemas.openxmlformats.org/officeDocument/2006/customXml" ds:itemID="{072DEA67-939E-4276-82E4-43AFC7E3485C}"/>
</file>

<file path=customXml/itemProps3.xml><?xml version="1.0" encoding="utf-8"?>
<ds:datastoreItem xmlns:ds="http://schemas.openxmlformats.org/officeDocument/2006/customXml" ds:itemID="{0BE6A855-918D-4970-ACE3-2033508B16AD}"/>
</file>

<file path=docProps/app.xml><?xml version="1.0" encoding="utf-8"?>
<Properties xmlns="http://schemas.openxmlformats.org/officeDocument/2006/extended-properties" xmlns:vt="http://schemas.openxmlformats.org/officeDocument/2006/docPropsVTypes">
  <Template>727466caef92bd33c98db1836921c8f0</Template>
  <TotalTime>0</TotalTime>
  <Pages>3</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Rachel Haberman</cp:lastModifiedBy>
  <cp:revision>2</cp:revision>
  <cp:lastPrinted>2021-02-08T19:18:00Z</cp:lastPrinted>
  <dcterms:created xsi:type="dcterms:W3CDTF">2025-03-12T18:27:00Z</dcterms:created>
  <dcterms:modified xsi:type="dcterms:W3CDTF">2025-03-12T18:27:00Z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UniqueId">
    <vt:lpwstr>15475</vt:lpwstr>
  </property>
  <property fmtid="{D5CDD505-2E9C-101B-9397-08002B2CF9AE}" pid="3" name="Offisync_ProviderInitializationData">
    <vt:lpwstr>https://insider.ivanti.com</vt:lpwstr>
  </property>
  <property fmtid="{D5CDD505-2E9C-101B-9397-08002B2CF9AE}" pid="4" name="Jive_LatestUserAccountName">
    <vt:lpwstr>devin.hanson@ivanti.com</vt:lpwstr>
  </property>
  <property fmtid="{D5CDD505-2E9C-101B-9397-08002B2CF9AE}" pid="5" name="Offisync_ServerID">
    <vt:lpwstr>33e22ea6-09a0-4d00-af02-86a85fc5bdfa</vt:lpwstr>
  </property>
  <property fmtid="{D5CDD505-2E9C-101B-9397-08002B2CF9AE}" pid="6" name="Offisync_UpdateToken">
    <vt:lpwstr>3</vt:lpwstr>
  </property>
  <property fmtid="{D5CDD505-2E9C-101B-9397-08002B2CF9AE}" pid="7" name="Jive_VersionGuid">
    <vt:lpwstr>6918ea60-ae23-4a61-94c0-e6f5a32328bf</vt:lpwstr>
  </property>
  <property fmtid="{D5CDD505-2E9C-101B-9397-08002B2CF9AE}" pid="8" name="ContentTypeId">
    <vt:lpwstr>0x0101006FCDD63FBE35924384CA24EBEBC0C704</vt:lpwstr>
  </property>
  <property fmtid="{D5CDD505-2E9C-101B-9397-08002B2CF9AE}" pid="9" name="Metadata">
    <vt:lpwstr/>
  </property>
  <property fmtid="{D5CDD505-2E9C-101B-9397-08002B2CF9AE}" pid="10" name="MediaServiceImageTags">
    <vt:lpwstr/>
  </property>
</Properties>
</file>